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26461" w14:textId="77777777" w:rsidR="006D1330" w:rsidRPr="00BE209D" w:rsidRDefault="00D05238" w:rsidP="00BE209D">
      <w:pPr>
        <w:pStyle w:val="aa"/>
        <w:keepLines/>
        <w:pBdr>
          <w:left w:val="single" w:sz="25" w:space="8" w:color="F26A1B"/>
        </w:pBdr>
        <w:spacing w:after="200" w:line="546" w:lineRule="exact"/>
        <w:ind w:left="198"/>
        <w:jc w:val="both"/>
        <w:rPr>
          <w:lang w:val="ru-RU"/>
        </w:rPr>
      </w:pPr>
      <w:r>
        <w:rPr>
          <w:rFonts w:ascii="Roboto Condensed" w:eastAsia="Roboto Condensed" w:hAnsi="Roboto Condensed" w:cs="Roboto Condensed"/>
          <w:caps/>
          <w:color w:val="20282D"/>
          <w:sz w:val="56"/>
          <w:lang w:val="ru-RU" w:eastAsia="ru-RU" w:bidi="ru-RU"/>
        </w:rPr>
        <w:t>Ковенант</w:t>
      </w:r>
      <w:r w:rsidRPr="00BE209D">
        <w:rPr>
          <w:lang w:val="ru-RU"/>
        </w:rPr>
        <w:br/>
      </w:r>
      <w:r>
        <w:rPr>
          <w:rFonts w:ascii="Roboto Condensed" w:eastAsia="Roboto Condensed" w:hAnsi="Roboto Condensed" w:cs="Roboto Condensed"/>
          <w:caps/>
          <w:color w:val="20282D"/>
          <w:sz w:val="39"/>
          <w:lang w:val="ru-RU" w:eastAsia="ru-RU" w:bidi="ru-RU"/>
        </w:rPr>
        <w:t>участников военно-технического кластера</w:t>
      </w:r>
    </w:p>
    <w:p w14:paraId="4D01BB46" w14:textId="77777777" w:rsidR="006D1330" w:rsidRPr="00BE209D" w:rsidRDefault="00D05238" w:rsidP="00BE209D">
      <w:pPr>
        <w:keepNext/>
        <w:keepLines/>
        <w:spacing w:after="220"/>
        <w:jc w:val="both"/>
        <w:rPr>
          <w:lang w:val="ru-RU"/>
        </w:rPr>
      </w:pPr>
      <w:r>
        <w:rPr>
          <w:rFonts w:eastAsia="PT Sans" w:cs="PT Sans"/>
          <w:color w:val="677279"/>
          <w:sz w:val="20"/>
          <w:lang w:val="ru-RU" w:eastAsia="ru-RU" w:bidi="ru-RU"/>
        </w:rPr>
        <w:t>НИАНО ВО «Университет естественных и гуманитарных наук»</w:t>
      </w:r>
    </w:p>
    <w:p w14:paraId="567A44C5" w14:textId="78907761" w:rsidR="006D1330" w:rsidRPr="00BE209D" w:rsidRDefault="00D05238" w:rsidP="00BE209D">
      <w:pPr>
        <w:keepNext/>
        <w:keepLines/>
        <w:pBdr>
          <w:left w:val="single" w:sz="12" w:space="8" w:color="F26A1B"/>
        </w:pBdr>
        <w:shd w:val="clear" w:color="auto" w:fill="F2F4F5"/>
        <w:spacing w:after="220" w:line="300" w:lineRule="exact"/>
        <w:ind w:left="4706" w:right="57"/>
        <w:rPr>
          <w:lang w:val="ru-RU"/>
        </w:rPr>
      </w:pPr>
      <w:r>
        <w:rPr>
          <w:rFonts w:ascii="Roboto Condensed" w:eastAsia="Roboto Condensed" w:hAnsi="Roboto Condensed" w:cs="Roboto Condensed"/>
          <w:b/>
          <w:color w:val="20282D"/>
          <w:lang w:val="ru-RU" w:eastAsia="ru-RU" w:bidi="ru-RU"/>
        </w:rPr>
        <w:t>УТВЕРЖДАЮ</w:t>
      </w:r>
      <w:r>
        <w:rPr>
          <w:rFonts w:eastAsia="PT Sans" w:cs="PT Sans"/>
          <w:sz w:val="20"/>
          <w:lang w:val="ru-RU" w:eastAsia="ru-RU" w:bidi="ru-RU"/>
        </w:rPr>
        <w:br/>
        <w:t>Ректор НИАНО ВО «УЕГН» Г. Г. Титов</w:t>
      </w:r>
      <w:r>
        <w:rPr>
          <w:rFonts w:eastAsia="PT Sans" w:cs="PT Sans"/>
          <w:sz w:val="20"/>
          <w:lang w:val="ru-RU" w:eastAsia="ru-RU" w:bidi="ru-RU"/>
        </w:rPr>
        <w:br/>
        <w:t>____________________</w:t>
      </w:r>
      <w:r>
        <w:rPr>
          <w:rFonts w:eastAsia="PT Sans" w:cs="PT Sans"/>
          <w:sz w:val="20"/>
          <w:lang w:val="ru-RU" w:eastAsia="ru-RU" w:bidi="ru-RU"/>
        </w:rPr>
        <w:br/>
        <w:t>«</w:t>
      </w:r>
      <w:r w:rsidR="00BE209D">
        <w:rPr>
          <w:rFonts w:eastAsia="PT Sans" w:cs="PT Sans"/>
          <w:sz w:val="20"/>
          <w:lang w:val="ru-RU" w:eastAsia="ru-RU" w:bidi="ru-RU"/>
        </w:rPr>
        <w:t>01</w:t>
      </w:r>
      <w:r>
        <w:rPr>
          <w:rFonts w:eastAsia="PT Sans" w:cs="PT Sans"/>
          <w:sz w:val="20"/>
          <w:lang w:val="ru-RU" w:eastAsia="ru-RU" w:bidi="ru-RU"/>
        </w:rPr>
        <w:t xml:space="preserve">» </w:t>
      </w:r>
      <w:r w:rsidR="0078490E">
        <w:rPr>
          <w:rFonts w:eastAsia="PT Sans" w:cs="PT Sans"/>
          <w:sz w:val="20"/>
          <w:lang w:val="ru-RU" w:eastAsia="ru-RU" w:bidi="ru-RU"/>
        </w:rPr>
        <w:t>августа 2026</w:t>
      </w:r>
      <w:r>
        <w:rPr>
          <w:rFonts w:eastAsia="PT Sans" w:cs="PT Sans"/>
          <w:sz w:val="20"/>
          <w:lang w:val="ru-RU" w:eastAsia="ru-RU" w:bidi="ru-RU"/>
        </w:rPr>
        <w:t xml:space="preserve"> г.</w:t>
      </w:r>
    </w:p>
    <w:p w14:paraId="2BAD1954" w14:textId="0B541503" w:rsidR="006D1330" w:rsidRPr="00BE209D" w:rsidRDefault="00D05238" w:rsidP="00BE209D">
      <w:pPr>
        <w:keepLines/>
        <w:spacing w:after="180"/>
        <w:jc w:val="both"/>
        <w:rPr>
          <w:lang w:val="ru-RU"/>
        </w:rPr>
      </w:pPr>
      <w:r>
        <w:rPr>
          <w:rFonts w:eastAsia="PT Sans" w:cs="PT Sans"/>
          <w:color w:val="677279"/>
          <w:sz w:val="21"/>
          <w:lang w:val="ru-RU" w:eastAsia="ru-RU" w:bidi="ru-RU"/>
        </w:rPr>
        <w:t>Военно-технический кластер ВТК создан приказом ректора НИАНО ВО «УЕГН» от «</w:t>
      </w:r>
      <w:r w:rsidR="00BE209D">
        <w:rPr>
          <w:rFonts w:eastAsia="PT Sans" w:cs="PT Sans"/>
          <w:color w:val="677279"/>
          <w:sz w:val="21"/>
          <w:lang w:val="ru-RU" w:eastAsia="ru-RU" w:bidi="ru-RU"/>
        </w:rPr>
        <w:t>01</w:t>
      </w:r>
      <w:r>
        <w:rPr>
          <w:rFonts w:eastAsia="PT Sans" w:cs="PT Sans"/>
          <w:color w:val="677279"/>
          <w:sz w:val="21"/>
          <w:lang w:val="ru-RU" w:eastAsia="ru-RU" w:bidi="ru-RU"/>
        </w:rPr>
        <w:t xml:space="preserve">» </w:t>
      </w:r>
      <w:r w:rsidR="00F95998">
        <w:rPr>
          <w:rFonts w:eastAsia="PT Sans" w:cs="PT Sans"/>
          <w:color w:val="677279"/>
          <w:sz w:val="21"/>
          <w:lang w:val="ru-RU" w:eastAsia="ru-RU" w:bidi="ru-RU"/>
        </w:rPr>
        <w:t>августа</w:t>
      </w:r>
      <w:r>
        <w:rPr>
          <w:rFonts w:eastAsia="PT Sans" w:cs="PT Sans"/>
          <w:color w:val="677279"/>
          <w:sz w:val="21"/>
          <w:lang w:val="ru-RU" w:eastAsia="ru-RU" w:bidi="ru-RU"/>
        </w:rPr>
        <w:t xml:space="preserve"> 20</w:t>
      </w:r>
      <w:r w:rsidR="00BE209D">
        <w:rPr>
          <w:rFonts w:eastAsia="PT Sans" w:cs="PT Sans"/>
          <w:color w:val="677279"/>
          <w:sz w:val="21"/>
          <w:lang w:val="ru-RU" w:eastAsia="ru-RU" w:bidi="ru-RU"/>
        </w:rPr>
        <w:t>26</w:t>
      </w:r>
      <w:r>
        <w:rPr>
          <w:rFonts w:eastAsia="PT Sans" w:cs="PT Sans"/>
          <w:color w:val="677279"/>
          <w:sz w:val="21"/>
          <w:lang w:val="ru-RU" w:eastAsia="ru-RU" w:bidi="ru-RU"/>
        </w:rPr>
        <w:t xml:space="preserve"> г. № </w:t>
      </w:r>
      <w:r w:rsidR="00BE209D">
        <w:rPr>
          <w:rFonts w:eastAsia="PT Sans" w:cs="PT Sans"/>
          <w:color w:val="677279"/>
          <w:sz w:val="21"/>
          <w:lang w:val="ru-RU" w:eastAsia="ru-RU" w:bidi="ru-RU"/>
        </w:rPr>
        <w:t>ВТК-1.</w:t>
      </w:r>
      <w:r>
        <w:rPr>
          <w:rFonts w:eastAsia="PT Sans" w:cs="PT Sans"/>
          <w:color w:val="677279"/>
          <w:sz w:val="21"/>
          <w:lang w:val="ru-RU" w:eastAsia="ru-RU" w:bidi="ru-RU"/>
        </w:rPr>
        <w:t xml:space="preserve"> Настоящий Ковенант устанавливает правила резидентства, совместной работы, управления и использования ресурсов кластера.</w:t>
      </w:r>
    </w:p>
    <w:p w14:paraId="2AB1643D" w14:textId="77777777" w:rsidR="006D1330" w:rsidRPr="00BE209D" w:rsidRDefault="00D05238" w:rsidP="00BE209D">
      <w:pPr>
        <w:pStyle w:val="1"/>
        <w:pBdr>
          <w:top w:val="single" w:sz="2" w:space="4" w:color="20282D"/>
          <w:left w:val="single" w:sz="22" w:space="8" w:color="F26A1B"/>
          <w:bottom w:val="single" w:sz="2" w:space="4" w:color="20282D"/>
        </w:pBdr>
        <w:shd w:val="clear" w:color="auto" w:fill="20282D"/>
        <w:spacing w:before="200" w:after="160" w:line="340" w:lineRule="exact"/>
        <w:ind w:left="198" w:right="-1" w:firstLine="86"/>
        <w:jc w:val="both"/>
        <w:rPr>
          <w:lang w:val="ru-RU"/>
        </w:rPr>
      </w:pPr>
      <w:r>
        <w:rPr>
          <w:rFonts w:ascii="Roboto Condensed" w:eastAsia="Roboto Condensed" w:hAnsi="Roboto Condensed" w:cs="Roboto Condensed"/>
          <w:color w:val="FFFFFF"/>
          <w:sz w:val="24"/>
          <w:lang w:val="ru-RU" w:eastAsia="ru-RU" w:bidi="ru-RU"/>
        </w:rPr>
        <w:t>1. Статус и назначение ВТК</w:t>
      </w:r>
    </w:p>
    <w:p w14:paraId="725F3EE4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1.1.</w:t>
      </w:r>
      <w:r>
        <w:rPr>
          <w:rFonts w:eastAsia="PT Sans" w:cs="PT Sans"/>
          <w:lang w:val="ru-RU" w:eastAsia="ru-RU" w:bidi="ru-RU"/>
        </w:rPr>
        <w:t xml:space="preserve"> Военно-технический кластер (далее — ВТК, Кластер) представляет собой организованную на базе научно-исследовательской автономной некоммерческой организации высшего образования «Университет естественных и гуманитарных наук» (НИАНО ВО «УЕГН», ОГРН 1227700140986; далее — Университет) платформу взаимодействия изобретателей, исследователей, организаций, производственных предприятий и лиц, содействующих развитию технологий.</w:t>
      </w:r>
    </w:p>
    <w:p w14:paraId="4AFC9CA6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1.2.</w:t>
      </w:r>
      <w:r>
        <w:rPr>
          <w:rFonts w:eastAsia="PT Sans" w:cs="PT Sans"/>
          <w:lang w:val="ru-RU" w:eastAsia="ru-RU" w:bidi="ru-RU"/>
        </w:rPr>
        <w:t xml:space="preserve"> ВТК объединяет исследовательские идеи, экспертные знания, производственные задачи, испытательную инфраструктуру, обучение и деловые связи для подготовки разработок, опытных образцов, проверки решений и внедрения результатов. Кластер действует как система резидентов, научно-технических сообществ и совместных проектов.</w:t>
      </w:r>
    </w:p>
    <w:p w14:paraId="581274D4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1.3.</w:t>
      </w:r>
      <w:r>
        <w:rPr>
          <w:rFonts w:eastAsia="PT Sans" w:cs="PT Sans"/>
          <w:lang w:val="ru-RU" w:eastAsia="ru-RU" w:bidi="ru-RU"/>
        </w:rPr>
        <w:t xml:space="preserve"> ВТК не является отдельным юридическим лицом. Статус резидента ВТК означает участие в кластерной системе Университета и не создаёт членства в НИАНО ВО «УЕГН», права управлять Университетом, права на его имущество или полномочия выступать от его имени. Резиденты сохраняют самостоятельность и отвечают по своим обязательствам.</w:t>
      </w:r>
    </w:p>
    <w:p w14:paraId="5718D1C4" w14:textId="0F079744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1.4.</w:t>
      </w:r>
      <w:r>
        <w:rPr>
          <w:rFonts w:eastAsia="PT Sans" w:cs="PT Sans"/>
          <w:lang w:val="ru-RU" w:eastAsia="ru-RU" w:bidi="ru-RU"/>
        </w:rPr>
        <w:t xml:space="preserve"> Система резидентства открыта как для обладателей академической квалификации, так и для талантливых авторов практических решений без профильного образования</w:t>
      </w:r>
      <w:r w:rsidR="003007EB">
        <w:rPr>
          <w:rFonts w:eastAsia="PT Sans" w:cs="PT Sans"/>
          <w:lang w:val="ru-RU" w:eastAsia="ru-RU" w:bidi="ru-RU"/>
        </w:rPr>
        <w:t xml:space="preserve"> и организаций</w:t>
      </w:r>
      <w:r>
        <w:rPr>
          <w:rFonts w:eastAsia="PT Sans" w:cs="PT Sans"/>
          <w:lang w:val="ru-RU" w:eastAsia="ru-RU" w:bidi="ru-RU"/>
        </w:rPr>
        <w:t>. Признание идеи и её проверка строятся на качестве, воспроизводимости и практической ценности результата.</w:t>
      </w:r>
    </w:p>
    <w:p w14:paraId="6E34237E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1.5.</w:t>
      </w:r>
      <w:r>
        <w:rPr>
          <w:rFonts w:eastAsia="PT Sans" w:cs="PT Sans"/>
          <w:lang w:val="ru-RU" w:eastAsia="ru-RU" w:bidi="ru-RU"/>
        </w:rPr>
        <w:t xml:space="preserve"> Ковенант обязателен для резидента после принятия его заявления и письменного либо электронного подтверждения присоединения. Для отдельных проектов, исследований, услуг, лицензий, вкладов и договорных обязательств стороны заключают самостоятельные соглашения.</w:t>
      </w:r>
    </w:p>
    <w:p w14:paraId="61428A10" w14:textId="77777777" w:rsidR="006D1330" w:rsidRPr="00BE209D" w:rsidRDefault="00D05238" w:rsidP="00BE209D">
      <w:pPr>
        <w:pStyle w:val="1"/>
        <w:pBdr>
          <w:top w:val="single" w:sz="2" w:space="4" w:color="20282D"/>
          <w:left w:val="single" w:sz="22" w:space="8" w:color="F26A1B"/>
          <w:bottom w:val="single" w:sz="2" w:space="4" w:color="20282D"/>
        </w:pBdr>
        <w:shd w:val="clear" w:color="auto" w:fill="20282D"/>
        <w:spacing w:before="200" w:after="160" w:line="340" w:lineRule="exact"/>
        <w:ind w:left="198" w:right="-1" w:firstLine="86"/>
        <w:jc w:val="both"/>
        <w:rPr>
          <w:lang w:val="ru-RU"/>
        </w:rPr>
      </w:pPr>
      <w:r>
        <w:rPr>
          <w:rFonts w:ascii="Roboto Condensed" w:eastAsia="Roboto Condensed" w:hAnsi="Roboto Condensed" w:cs="Roboto Condensed"/>
          <w:color w:val="FFFFFF"/>
          <w:sz w:val="24"/>
          <w:lang w:val="ru-RU" w:eastAsia="ru-RU" w:bidi="ru-RU"/>
        </w:rPr>
        <w:t>2. Цели, принципы и среда сотрудничества</w:t>
      </w:r>
    </w:p>
    <w:p w14:paraId="50B77A3A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2.1.</w:t>
      </w:r>
      <w:r>
        <w:rPr>
          <w:rFonts w:eastAsia="PT Sans" w:cs="PT Sans"/>
          <w:lang w:val="ru-RU" w:eastAsia="ru-RU" w:bidi="ru-RU"/>
        </w:rPr>
        <w:t xml:space="preserve"> Цели ВТК: развитие научной и технической деятельности; объединение компетенций для решения прикладных задач; повышение качества и безопасности разработок; создание условий для испытаний и внедрения; выявление и поддержка изобретателей; развитие исследовательских и производственных команд; формирование сообщества с сильной профессиональной репутацией.</w:t>
      </w:r>
    </w:p>
    <w:p w14:paraId="29D8EAEC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lastRenderedPageBreak/>
        <w:t>2.2.</w:t>
      </w:r>
      <w:r>
        <w:rPr>
          <w:rFonts w:eastAsia="PT Sans" w:cs="PT Sans"/>
          <w:lang w:val="ru-RU" w:eastAsia="ru-RU" w:bidi="ru-RU"/>
        </w:rPr>
        <w:t xml:space="preserve"> ВТК поддерживает междисциплинарный обмен между инженерами, учёными, предпринимателями, студентами, производителями и инфраструктурными организациями. Совет вправе учреждать тематические сообщества, лабораторные группы, проектные секции и рабочие команды.</w:t>
      </w:r>
    </w:p>
    <w:p w14:paraId="01B93023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2.3.</w:t>
      </w:r>
      <w:r>
        <w:rPr>
          <w:rFonts w:eastAsia="PT Sans" w:cs="PT Sans"/>
          <w:lang w:val="ru-RU" w:eastAsia="ru-RU" w:bidi="ru-RU"/>
        </w:rPr>
        <w:t xml:space="preserve"> Резиденты руководствуются законностью, научной добросовестностью, уважением к авторству, </w:t>
      </w:r>
      <w:proofErr w:type="spellStart"/>
      <w:r>
        <w:rPr>
          <w:rFonts w:eastAsia="PT Sans" w:cs="PT Sans"/>
          <w:lang w:val="ru-RU" w:eastAsia="ru-RU" w:bidi="ru-RU"/>
        </w:rPr>
        <w:t>проверяемостью</w:t>
      </w:r>
      <w:proofErr w:type="spellEnd"/>
      <w:r>
        <w:rPr>
          <w:rFonts w:eastAsia="PT Sans" w:cs="PT Sans"/>
          <w:lang w:val="ru-RU" w:eastAsia="ru-RU" w:bidi="ru-RU"/>
        </w:rPr>
        <w:t xml:space="preserve"> утверждений, разумным управлением рисками, профессиональным сотрудничеством, безопасностью исследований и уважением интересов друг друга.</w:t>
      </w:r>
    </w:p>
    <w:p w14:paraId="38785E5F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2.4.</w:t>
      </w:r>
      <w:r>
        <w:rPr>
          <w:rFonts w:eastAsia="PT Sans" w:cs="PT Sans"/>
          <w:lang w:val="ru-RU" w:eastAsia="ru-RU" w:bidi="ru-RU"/>
        </w:rPr>
        <w:t xml:space="preserve"> В Кластере действуют принципы уважения к российской научной и инженерной школе, взаимной поддержки резидентов, популяризации отечественных разработок, открытости новым идеям и привлечения новых участников. Обмен знаниями, контактами и наработками приветствуется участниками Кластера, но осуществляется добровольно, с соблюдением права на секреты производства, конфиденциальность и собственные законные интересы резидента. </w:t>
      </w:r>
    </w:p>
    <w:p w14:paraId="7CC92A11" w14:textId="77777777" w:rsidR="006D1330" w:rsidRPr="00BE209D" w:rsidRDefault="00D05238" w:rsidP="00BE209D">
      <w:pPr>
        <w:pStyle w:val="1"/>
        <w:pBdr>
          <w:top w:val="single" w:sz="2" w:space="4" w:color="20282D"/>
          <w:left w:val="single" w:sz="22" w:space="8" w:color="F26A1B"/>
          <w:bottom w:val="single" w:sz="2" w:space="4" w:color="20282D"/>
        </w:pBdr>
        <w:shd w:val="clear" w:color="auto" w:fill="20282D"/>
        <w:spacing w:before="200" w:after="160" w:line="340" w:lineRule="exact"/>
        <w:ind w:left="198" w:right="-1" w:firstLine="86"/>
        <w:jc w:val="both"/>
        <w:rPr>
          <w:lang w:val="ru-RU"/>
        </w:rPr>
      </w:pPr>
      <w:r>
        <w:rPr>
          <w:rFonts w:ascii="Roboto Condensed" w:eastAsia="Roboto Condensed" w:hAnsi="Roboto Condensed" w:cs="Roboto Condensed"/>
          <w:color w:val="FFFFFF"/>
          <w:sz w:val="24"/>
          <w:lang w:val="ru-RU" w:eastAsia="ru-RU" w:bidi="ru-RU"/>
        </w:rPr>
        <w:t>3. Статусы и наименования резидентов</w:t>
      </w:r>
    </w:p>
    <w:p w14:paraId="4C5FD0ED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3.1.</w:t>
      </w:r>
      <w:r>
        <w:rPr>
          <w:rFonts w:eastAsia="PT Sans" w:cs="PT Sans"/>
          <w:lang w:val="ru-RU" w:eastAsia="ru-RU" w:bidi="ru-RU"/>
        </w:rPr>
        <w:t xml:space="preserve"> Общее наименование каждого участника — «резидент ВТК». Дополнительное наименование показывает профиль участия, уровень вклада или выполняемую функцию. Одному резиденту могут быть присвоены несколько совместимых функциональных статусов. </w:t>
      </w:r>
    </w:p>
    <w:p w14:paraId="12DEEC97" w14:textId="77777777" w:rsidR="006D1330" w:rsidRPr="00BE209D" w:rsidRDefault="00D05238" w:rsidP="00BE209D">
      <w:pPr>
        <w:keepNext/>
        <w:keepLines/>
        <w:spacing w:before="100" w:after="12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20282D"/>
          <w:lang w:val="ru-RU" w:eastAsia="ru-RU" w:bidi="ru-RU"/>
        </w:rPr>
        <w:t xml:space="preserve">3.2. Индивидуальные резиденты и звания </w:t>
      </w:r>
      <w:proofErr w:type="spellStart"/>
      <w:r>
        <w:rPr>
          <w:rFonts w:eastAsia="PT Sans" w:cs="PT Sans"/>
          <w:b/>
          <w:color w:val="20282D"/>
          <w:lang w:val="ru-RU" w:eastAsia="ru-RU" w:bidi="ru-RU"/>
        </w:rPr>
        <w:t>инноваторов</w:t>
      </w:r>
      <w:proofErr w:type="spellEnd"/>
      <w:r>
        <w:rPr>
          <w:rFonts w:eastAsia="PT Sans" w:cs="PT Sans"/>
          <w:b/>
          <w:color w:val="20282D"/>
          <w:lang w:val="ru-RU" w:eastAsia="ru-RU" w:bidi="ru-RU"/>
        </w:rPr>
        <w:t>:</w:t>
      </w:r>
    </w:p>
    <w:p w14:paraId="0D272431" w14:textId="77777777" w:rsidR="006D1330" w:rsidRPr="00BE209D" w:rsidRDefault="00D05238" w:rsidP="00BE209D">
      <w:pPr>
        <w:keepLines/>
        <w:pBdr>
          <w:left w:val="single" w:sz="7" w:space="7" w:color="D8DFE2"/>
        </w:pBdr>
        <w:ind w:left="170"/>
        <w:jc w:val="both"/>
        <w:rPr>
          <w:lang w:val="ru-RU"/>
        </w:rPr>
      </w:pPr>
      <w:r>
        <w:rPr>
          <w:rFonts w:eastAsia="PT Sans" w:cs="PT Sans"/>
          <w:b/>
          <w:color w:val="20282D"/>
          <w:lang w:val="ru-RU" w:eastAsia="ru-RU" w:bidi="ru-RU"/>
        </w:rPr>
        <w:t>Автодидакт</w:t>
      </w:r>
      <w:r>
        <w:rPr>
          <w:rFonts w:eastAsia="PT Sans" w:cs="PT Sans"/>
          <w:lang w:val="ru-RU" w:eastAsia="ru-RU" w:bidi="ru-RU"/>
        </w:rPr>
        <w:t xml:space="preserve"> — автор технических идей, самостоятельно осваивающий знания и разрабатывающий изобретения или решения без профильного образования.</w:t>
      </w:r>
    </w:p>
    <w:p w14:paraId="31A41C48" w14:textId="77777777" w:rsidR="006D1330" w:rsidRPr="00BE209D" w:rsidRDefault="00D05238" w:rsidP="00BE209D">
      <w:pPr>
        <w:keepLines/>
        <w:pBdr>
          <w:left w:val="single" w:sz="7" w:space="7" w:color="D8DFE2"/>
        </w:pBdr>
        <w:ind w:left="170"/>
        <w:jc w:val="both"/>
        <w:rPr>
          <w:lang w:val="ru-RU"/>
        </w:rPr>
      </w:pPr>
      <w:proofErr w:type="spellStart"/>
      <w:r>
        <w:rPr>
          <w:rFonts w:eastAsia="PT Sans" w:cs="PT Sans"/>
          <w:b/>
          <w:color w:val="20282D"/>
          <w:lang w:val="ru-RU" w:eastAsia="ru-RU" w:bidi="ru-RU"/>
        </w:rPr>
        <w:t>Инноватор</w:t>
      </w:r>
      <w:proofErr w:type="spellEnd"/>
      <w:r>
        <w:rPr>
          <w:rFonts w:eastAsia="PT Sans" w:cs="PT Sans"/>
          <w:lang w:val="ru-RU" w:eastAsia="ru-RU" w:bidi="ru-RU"/>
        </w:rPr>
        <w:t xml:space="preserve"> — изобретатель или технический энтузиаст, создающий и развивающий свои идеи, разработки и проекты.</w:t>
      </w:r>
    </w:p>
    <w:p w14:paraId="7FDDBDA2" w14:textId="77777777" w:rsidR="006D1330" w:rsidRPr="00BE209D" w:rsidRDefault="00D05238" w:rsidP="00BE209D">
      <w:pPr>
        <w:keepLines/>
        <w:pBdr>
          <w:left w:val="single" w:sz="7" w:space="7" w:color="D8DFE2"/>
        </w:pBdr>
        <w:ind w:left="170"/>
        <w:jc w:val="both"/>
        <w:rPr>
          <w:lang w:val="ru-RU"/>
        </w:rPr>
      </w:pPr>
      <w:r>
        <w:rPr>
          <w:rFonts w:eastAsia="PT Sans" w:cs="PT Sans"/>
          <w:b/>
          <w:color w:val="20282D"/>
          <w:lang w:val="ru-RU" w:eastAsia="ru-RU" w:bidi="ru-RU"/>
        </w:rPr>
        <w:t xml:space="preserve">Ведущий </w:t>
      </w:r>
      <w:proofErr w:type="spellStart"/>
      <w:r>
        <w:rPr>
          <w:rFonts w:eastAsia="PT Sans" w:cs="PT Sans"/>
          <w:b/>
          <w:color w:val="20282D"/>
          <w:lang w:val="ru-RU" w:eastAsia="ru-RU" w:bidi="ru-RU"/>
        </w:rPr>
        <w:t>инноватор</w:t>
      </w:r>
      <w:proofErr w:type="spellEnd"/>
      <w:r>
        <w:rPr>
          <w:rFonts w:eastAsia="PT Sans" w:cs="PT Sans"/>
          <w:lang w:val="ru-RU" w:eastAsia="ru-RU" w:bidi="ru-RU"/>
        </w:rPr>
        <w:t xml:space="preserve"> — </w:t>
      </w:r>
      <w:proofErr w:type="spellStart"/>
      <w:r>
        <w:rPr>
          <w:rFonts w:eastAsia="PT Sans" w:cs="PT Sans"/>
          <w:lang w:val="ru-RU" w:eastAsia="ru-RU" w:bidi="ru-RU"/>
        </w:rPr>
        <w:t>инноватор</w:t>
      </w:r>
      <w:proofErr w:type="spellEnd"/>
      <w:r>
        <w:rPr>
          <w:rFonts w:eastAsia="PT Sans" w:cs="PT Sans"/>
          <w:lang w:val="ru-RU" w:eastAsia="ru-RU" w:bidi="ru-RU"/>
        </w:rPr>
        <w:t xml:space="preserve"> с существенным опытом и подтверждёнными результатами, ведущий значимые направления или проекты.</w:t>
      </w:r>
    </w:p>
    <w:p w14:paraId="78C0FAFE" w14:textId="77777777" w:rsidR="006D1330" w:rsidRPr="00BE209D" w:rsidRDefault="00D05238" w:rsidP="00BE209D">
      <w:pPr>
        <w:keepLines/>
        <w:pBdr>
          <w:left w:val="single" w:sz="7" w:space="7" w:color="D8DFE2"/>
        </w:pBdr>
        <w:ind w:left="170"/>
        <w:jc w:val="both"/>
        <w:rPr>
          <w:lang w:val="ru-RU"/>
        </w:rPr>
      </w:pPr>
      <w:r>
        <w:rPr>
          <w:rFonts w:eastAsia="PT Sans" w:cs="PT Sans"/>
          <w:b/>
          <w:color w:val="20282D"/>
          <w:lang w:val="ru-RU" w:eastAsia="ru-RU" w:bidi="ru-RU"/>
        </w:rPr>
        <w:t xml:space="preserve">Заслуженный </w:t>
      </w:r>
      <w:proofErr w:type="spellStart"/>
      <w:r>
        <w:rPr>
          <w:rFonts w:eastAsia="PT Sans" w:cs="PT Sans"/>
          <w:b/>
          <w:color w:val="20282D"/>
          <w:lang w:val="ru-RU" w:eastAsia="ru-RU" w:bidi="ru-RU"/>
        </w:rPr>
        <w:t>инноватор</w:t>
      </w:r>
      <w:proofErr w:type="spellEnd"/>
      <w:r>
        <w:rPr>
          <w:rFonts w:eastAsia="PT Sans" w:cs="PT Sans"/>
          <w:lang w:val="ru-RU" w:eastAsia="ru-RU" w:bidi="ru-RU"/>
        </w:rPr>
        <w:t xml:space="preserve"> — почётное звание резидента, получившего особое признание за многолетний вклад, разработки и внедрения.</w:t>
      </w:r>
    </w:p>
    <w:p w14:paraId="1E69C7F4" w14:textId="77777777" w:rsidR="006D1330" w:rsidRPr="00BE209D" w:rsidRDefault="00D05238" w:rsidP="00BE209D">
      <w:pPr>
        <w:keepLines/>
        <w:pBdr>
          <w:left w:val="single" w:sz="7" w:space="7" w:color="D8DFE2"/>
        </w:pBdr>
        <w:ind w:left="170"/>
        <w:jc w:val="both"/>
        <w:rPr>
          <w:lang w:val="ru-RU"/>
        </w:rPr>
      </w:pPr>
      <w:proofErr w:type="spellStart"/>
      <w:r>
        <w:rPr>
          <w:rFonts w:eastAsia="PT Sans" w:cs="PT Sans"/>
          <w:b/>
          <w:color w:val="20282D"/>
          <w:lang w:val="ru-RU" w:eastAsia="ru-RU" w:bidi="ru-RU"/>
        </w:rPr>
        <w:t>Инноватор</w:t>
      </w:r>
      <w:proofErr w:type="spellEnd"/>
      <w:r>
        <w:rPr>
          <w:rFonts w:eastAsia="PT Sans" w:cs="PT Sans"/>
          <w:b/>
          <w:color w:val="20282D"/>
          <w:lang w:val="ru-RU" w:eastAsia="ru-RU" w:bidi="ru-RU"/>
        </w:rPr>
        <w:t>-наставник</w:t>
      </w:r>
      <w:r>
        <w:rPr>
          <w:rFonts w:eastAsia="PT Sans" w:cs="PT Sans"/>
          <w:lang w:val="ru-RU" w:eastAsia="ru-RU" w:bidi="ru-RU"/>
        </w:rPr>
        <w:t xml:space="preserve"> — руководитель команды разработчиков, который помогает участникам развивать идеи и организует совместную работу.</w:t>
      </w:r>
    </w:p>
    <w:p w14:paraId="5B28A1D9" w14:textId="77777777" w:rsidR="006D1330" w:rsidRPr="00BE209D" w:rsidRDefault="00D05238" w:rsidP="00BE209D">
      <w:pPr>
        <w:keepNext/>
        <w:keepLines/>
        <w:spacing w:before="100" w:after="12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20282D"/>
          <w:lang w:val="ru-RU" w:eastAsia="ru-RU" w:bidi="ru-RU"/>
        </w:rPr>
        <w:t>3.3. Компании, организации и другие резиденты по масштабу и специализации:</w:t>
      </w:r>
    </w:p>
    <w:p w14:paraId="40D5E33D" w14:textId="77777777" w:rsidR="006D1330" w:rsidRPr="00BE209D" w:rsidRDefault="00D05238" w:rsidP="00BE209D">
      <w:pPr>
        <w:keepLines/>
        <w:pBdr>
          <w:left w:val="single" w:sz="7" w:space="7" w:color="D8DFE2"/>
        </w:pBdr>
        <w:ind w:left="170"/>
        <w:jc w:val="both"/>
        <w:rPr>
          <w:lang w:val="ru-RU"/>
        </w:rPr>
      </w:pPr>
      <w:r>
        <w:rPr>
          <w:rFonts w:eastAsia="PT Sans" w:cs="PT Sans"/>
          <w:b/>
          <w:color w:val="20282D"/>
          <w:lang w:val="ru-RU" w:eastAsia="ru-RU" w:bidi="ru-RU"/>
        </w:rPr>
        <w:t>Профильный резидент</w:t>
      </w:r>
      <w:r>
        <w:rPr>
          <w:rFonts w:eastAsia="PT Sans" w:cs="PT Sans"/>
          <w:lang w:val="ru-RU" w:eastAsia="ru-RU" w:bidi="ru-RU"/>
        </w:rPr>
        <w:t xml:space="preserve"> — небольшая профильная компания, участвующая в исследовательской, инженерной, производственной или внедренческой деятельности.</w:t>
      </w:r>
    </w:p>
    <w:p w14:paraId="687B7A18" w14:textId="77777777" w:rsidR="006D1330" w:rsidRPr="00BE209D" w:rsidRDefault="00D05238" w:rsidP="00BE209D">
      <w:pPr>
        <w:keepLines/>
        <w:pBdr>
          <w:left w:val="single" w:sz="7" w:space="7" w:color="D8DFE2"/>
        </w:pBdr>
        <w:ind w:left="170"/>
        <w:jc w:val="both"/>
        <w:rPr>
          <w:lang w:val="ru-RU"/>
        </w:rPr>
      </w:pPr>
      <w:r>
        <w:rPr>
          <w:rFonts w:eastAsia="PT Sans" w:cs="PT Sans"/>
          <w:b/>
          <w:color w:val="20282D"/>
          <w:lang w:val="ru-RU" w:eastAsia="ru-RU" w:bidi="ru-RU"/>
        </w:rPr>
        <w:t>Опорный резидент</w:t>
      </w:r>
      <w:r>
        <w:rPr>
          <w:rFonts w:eastAsia="PT Sans" w:cs="PT Sans"/>
          <w:lang w:val="ru-RU" w:eastAsia="ru-RU" w:bidi="ru-RU"/>
        </w:rPr>
        <w:t xml:space="preserve"> — компания среднего масштаба, предоставляющая устойчивые компетенции, мощности или специалистов для направлений Кластера.</w:t>
      </w:r>
    </w:p>
    <w:p w14:paraId="6407C9E0" w14:textId="77777777" w:rsidR="006D1330" w:rsidRPr="00D13551" w:rsidRDefault="00D05238" w:rsidP="00BE209D">
      <w:pPr>
        <w:keepLines/>
        <w:pBdr>
          <w:left w:val="single" w:sz="7" w:space="7" w:color="D8DFE2"/>
        </w:pBdr>
        <w:ind w:left="170"/>
        <w:jc w:val="both"/>
      </w:pPr>
      <w:r>
        <w:rPr>
          <w:rFonts w:eastAsia="PT Sans" w:cs="PT Sans"/>
          <w:b/>
          <w:color w:val="20282D"/>
          <w:lang w:val="ru-RU" w:eastAsia="ru-RU" w:bidi="ru-RU"/>
        </w:rPr>
        <w:t>Стратегический резидент</w:t>
      </w:r>
      <w:r>
        <w:rPr>
          <w:rFonts w:eastAsia="PT Sans" w:cs="PT Sans"/>
          <w:lang w:val="ru-RU" w:eastAsia="ru-RU" w:bidi="ru-RU"/>
        </w:rPr>
        <w:t xml:space="preserve"> — крупная компания или организация, способная содействовать долгосрочному развитию Кластера и крупным совместным проектам.</w:t>
      </w:r>
    </w:p>
    <w:p w14:paraId="19D88A71" w14:textId="77777777" w:rsidR="006D1330" w:rsidRPr="00BE209D" w:rsidRDefault="00D05238" w:rsidP="00BE209D">
      <w:pPr>
        <w:keepLines/>
        <w:pBdr>
          <w:left w:val="single" w:sz="7" w:space="7" w:color="D8DFE2"/>
        </w:pBdr>
        <w:ind w:left="170"/>
        <w:jc w:val="both"/>
        <w:rPr>
          <w:lang w:val="ru-RU"/>
        </w:rPr>
      </w:pPr>
      <w:r>
        <w:rPr>
          <w:rFonts w:eastAsia="PT Sans" w:cs="PT Sans"/>
          <w:b/>
          <w:color w:val="20282D"/>
          <w:lang w:val="ru-RU" w:eastAsia="ru-RU" w:bidi="ru-RU"/>
        </w:rPr>
        <w:t>Инфраструктурный партнёр</w:t>
      </w:r>
      <w:r>
        <w:rPr>
          <w:rFonts w:eastAsia="PT Sans" w:cs="PT Sans"/>
          <w:lang w:val="ru-RU" w:eastAsia="ru-RU" w:bidi="ru-RU"/>
        </w:rPr>
        <w:t xml:space="preserve"> — резидент, предоставляющий лаборатории, полигоны, оборудование, помещения, образовательные возможности или другую инфраструктуру.</w:t>
      </w:r>
    </w:p>
    <w:p w14:paraId="2343D264" w14:textId="77777777" w:rsidR="006D1330" w:rsidRPr="00BE209D" w:rsidRDefault="00D05238" w:rsidP="00BE209D">
      <w:pPr>
        <w:keepLines/>
        <w:pBdr>
          <w:left w:val="single" w:sz="7" w:space="7" w:color="D8DFE2"/>
        </w:pBdr>
        <w:ind w:left="170"/>
        <w:jc w:val="both"/>
        <w:rPr>
          <w:lang w:val="ru-RU"/>
        </w:rPr>
      </w:pPr>
      <w:r>
        <w:rPr>
          <w:rFonts w:eastAsia="PT Sans" w:cs="PT Sans"/>
          <w:b/>
          <w:color w:val="20282D"/>
          <w:lang w:val="ru-RU" w:eastAsia="ru-RU" w:bidi="ru-RU"/>
        </w:rPr>
        <w:t>Резидент-эксперт</w:t>
      </w:r>
      <w:r>
        <w:rPr>
          <w:rFonts w:eastAsia="PT Sans" w:cs="PT Sans"/>
          <w:lang w:val="ru-RU" w:eastAsia="ru-RU" w:bidi="ru-RU"/>
        </w:rPr>
        <w:t xml:space="preserve"> — резидент, предоставляющий научные знания, экспертные компетенции, исследования и квалифицированных специалистов.</w:t>
      </w:r>
    </w:p>
    <w:p w14:paraId="7BEB08C9" w14:textId="77777777" w:rsidR="006D1330" w:rsidRPr="00BE209D" w:rsidRDefault="00D05238" w:rsidP="00BE209D">
      <w:pPr>
        <w:keepLines/>
        <w:pBdr>
          <w:left w:val="single" w:sz="7" w:space="7" w:color="D8DFE2"/>
        </w:pBdr>
        <w:ind w:left="170"/>
        <w:jc w:val="both"/>
        <w:rPr>
          <w:lang w:val="ru-RU"/>
        </w:rPr>
      </w:pPr>
      <w:r>
        <w:rPr>
          <w:rFonts w:eastAsia="PT Sans" w:cs="PT Sans"/>
          <w:b/>
          <w:color w:val="20282D"/>
          <w:lang w:val="ru-RU" w:eastAsia="ru-RU" w:bidi="ru-RU"/>
        </w:rPr>
        <w:t>Сырьевой резидент</w:t>
      </w:r>
      <w:r>
        <w:rPr>
          <w:rFonts w:eastAsia="PT Sans" w:cs="PT Sans"/>
          <w:lang w:val="ru-RU" w:eastAsia="ru-RU" w:bidi="ru-RU"/>
        </w:rPr>
        <w:t xml:space="preserve"> — резидент, содействующий обеспечению проектов сырьём, материалами, компонентами или иными ресурсами.</w:t>
      </w:r>
    </w:p>
    <w:p w14:paraId="02BD0BA6" w14:textId="77777777" w:rsidR="006D1330" w:rsidRPr="00BE209D" w:rsidRDefault="00D05238" w:rsidP="00BE209D">
      <w:pPr>
        <w:keepLines/>
        <w:pBdr>
          <w:left w:val="single" w:sz="7" w:space="7" w:color="D8DFE2"/>
        </w:pBdr>
        <w:ind w:left="170"/>
        <w:jc w:val="both"/>
        <w:rPr>
          <w:lang w:val="ru-RU"/>
        </w:rPr>
      </w:pPr>
      <w:r>
        <w:rPr>
          <w:rFonts w:eastAsia="PT Sans" w:cs="PT Sans"/>
          <w:b/>
          <w:color w:val="20282D"/>
          <w:lang w:val="ru-RU" w:eastAsia="ru-RU" w:bidi="ru-RU"/>
        </w:rPr>
        <w:t>Резидент-инвестор</w:t>
      </w:r>
      <w:r>
        <w:rPr>
          <w:rFonts w:eastAsia="PT Sans" w:cs="PT Sans"/>
          <w:lang w:val="ru-RU" w:eastAsia="ru-RU" w:bidi="ru-RU"/>
        </w:rPr>
        <w:t xml:space="preserve"> — резидент, участвующий в финансировании конкретных проектов на отдельно согласованных условиях.</w:t>
      </w:r>
    </w:p>
    <w:p w14:paraId="29747FE6" w14:textId="77777777" w:rsidR="006D1330" w:rsidRPr="00BE209D" w:rsidRDefault="00D05238" w:rsidP="00BE209D">
      <w:pPr>
        <w:keepLines/>
        <w:pBdr>
          <w:left w:val="single" w:sz="7" w:space="7" w:color="D8DFE2"/>
        </w:pBdr>
        <w:ind w:left="170"/>
        <w:jc w:val="both"/>
        <w:rPr>
          <w:lang w:val="ru-RU"/>
        </w:rPr>
      </w:pPr>
      <w:r>
        <w:rPr>
          <w:rFonts w:eastAsia="PT Sans" w:cs="PT Sans"/>
          <w:b/>
          <w:color w:val="20282D"/>
          <w:lang w:val="ru-RU" w:eastAsia="ru-RU" w:bidi="ru-RU"/>
        </w:rPr>
        <w:lastRenderedPageBreak/>
        <w:t>Резидент-спонсор</w:t>
      </w:r>
      <w:r>
        <w:rPr>
          <w:rFonts w:eastAsia="PT Sans" w:cs="PT Sans"/>
          <w:lang w:val="ru-RU" w:eastAsia="ru-RU" w:bidi="ru-RU"/>
        </w:rPr>
        <w:t xml:space="preserve"> — резидент, поддерживающий ВТК, его мероприятия или отдельные инициативы денежными средствами, имуществом и иной помощью.</w:t>
      </w:r>
    </w:p>
    <w:p w14:paraId="755B74EB" w14:textId="77777777" w:rsidR="006D1330" w:rsidRPr="00BE209D" w:rsidRDefault="00D05238" w:rsidP="00BE209D">
      <w:pPr>
        <w:keepNext/>
        <w:keepLines/>
        <w:spacing w:before="100" w:after="12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20282D"/>
          <w:lang w:val="ru-RU" w:eastAsia="ru-RU" w:bidi="ru-RU"/>
        </w:rPr>
        <w:t>3.4. Особые общественные и организационные роли:</w:t>
      </w:r>
    </w:p>
    <w:p w14:paraId="50A14E76" w14:textId="77777777" w:rsidR="006D1330" w:rsidRPr="00BE209D" w:rsidRDefault="00D05238" w:rsidP="00BE209D">
      <w:pPr>
        <w:keepLines/>
        <w:pBdr>
          <w:left w:val="single" w:sz="7" w:space="7" w:color="D8DFE2"/>
        </w:pBdr>
        <w:ind w:left="170"/>
        <w:jc w:val="both"/>
        <w:rPr>
          <w:lang w:val="ru-RU"/>
        </w:rPr>
      </w:pPr>
      <w:r>
        <w:rPr>
          <w:rFonts w:eastAsia="PT Sans" w:cs="PT Sans"/>
          <w:b/>
          <w:color w:val="20282D"/>
          <w:lang w:val="ru-RU" w:eastAsia="ru-RU" w:bidi="ru-RU"/>
        </w:rPr>
        <w:t>Почётный советник</w:t>
      </w:r>
      <w:r>
        <w:rPr>
          <w:rFonts w:eastAsia="PT Sans" w:cs="PT Sans"/>
          <w:lang w:val="ru-RU" w:eastAsia="ru-RU" w:bidi="ru-RU"/>
        </w:rPr>
        <w:t xml:space="preserve"> — известный общественный или политический деятель либо заслуженный человек, поддерживающий Кластер своим опытом, авторитетом и общественными связями; должность не даёт голоса в Координационном совете, если лицо отдельно не назначено советником Совета.</w:t>
      </w:r>
    </w:p>
    <w:p w14:paraId="574BDEB5" w14:textId="77777777" w:rsidR="006D1330" w:rsidRPr="00BE209D" w:rsidRDefault="00D05238" w:rsidP="00BE209D">
      <w:pPr>
        <w:keepLines/>
        <w:pBdr>
          <w:left w:val="single" w:sz="7" w:space="7" w:color="D8DFE2"/>
        </w:pBdr>
        <w:ind w:left="170"/>
        <w:jc w:val="both"/>
        <w:rPr>
          <w:lang w:val="ru-RU"/>
        </w:rPr>
      </w:pPr>
      <w:r>
        <w:rPr>
          <w:rFonts w:eastAsia="PT Sans" w:cs="PT Sans"/>
          <w:b/>
          <w:color w:val="20282D"/>
          <w:lang w:val="ru-RU" w:eastAsia="ru-RU" w:bidi="ru-RU"/>
        </w:rPr>
        <w:t>Координатор кластера</w:t>
      </w:r>
      <w:r>
        <w:rPr>
          <w:rFonts w:eastAsia="PT Sans" w:cs="PT Sans"/>
          <w:lang w:val="ru-RU" w:eastAsia="ru-RU" w:bidi="ru-RU"/>
        </w:rPr>
        <w:t xml:space="preserve"> — резидент, содействующий организации проектов, мероприятий и взаимодействию участников; функциональный статус отличается от должности Главного координатора.</w:t>
      </w:r>
    </w:p>
    <w:p w14:paraId="14AB976E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3.5.</w:t>
      </w:r>
      <w:r>
        <w:rPr>
          <w:rFonts w:eastAsia="PT Sans" w:cs="PT Sans"/>
          <w:lang w:val="ru-RU" w:eastAsia="ru-RU" w:bidi="ru-RU"/>
        </w:rPr>
        <w:t xml:space="preserve"> Совет присваивает и меняет статусы, учитывая заявление, фактический вклад, масштаб деятельности и рекомендации Главного эксперта. Звания «Ведущий </w:t>
      </w:r>
      <w:proofErr w:type="spellStart"/>
      <w:r>
        <w:rPr>
          <w:rFonts w:eastAsia="PT Sans" w:cs="PT Sans"/>
          <w:lang w:val="ru-RU" w:eastAsia="ru-RU" w:bidi="ru-RU"/>
        </w:rPr>
        <w:t>инноватор</w:t>
      </w:r>
      <w:proofErr w:type="spellEnd"/>
      <w:r>
        <w:rPr>
          <w:rFonts w:eastAsia="PT Sans" w:cs="PT Sans"/>
          <w:lang w:val="ru-RU" w:eastAsia="ru-RU" w:bidi="ru-RU"/>
        </w:rPr>
        <w:t xml:space="preserve">» и «Заслуженный </w:t>
      </w:r>
      <w:proofErr w:type="spellStart"/>
      <w:r>
        <w:rPr>
          <w:rFonts w:eastAsia="PT Sans" w:cs="PT Sans"/>
          <w:lang w:val="ru-RU" w:eastAsia="ru-RU" w:bidi="ru-RU"/>
        </w:rPr>
        <w:t>инноватор</w:t>
      </w:r>
      <w:proofErr w:type="spellEnd"/>
      <w:r>
        <w:rPr>
          <w:rFonts w:eastAsia="PT Sans" w:cs="PT Sans"/>
          <w:lang w:val="ru-RU" w:eastAsia="ru-RU" w:bidi="ru-RU"/>
        </w:rPr>
        <w:t>» могут присваиваться как по ходатайству, так и по инициативе Совета с согласия резидента. Статус резидента сам по себе не служит подтверждением экспертной квалификации, соответствия товара требованиям или успешного испытания.</w:t>
      </w:r>
    </w:p>
    <w:p w14:paraId="15DD09FD" w14:textId="77777777" w:rsidR="006D1330" w:rsidRPr="00BE209D" w:rsidRDefault="00D05238" w:rsidP="00BE209D">
      <w:pPr>
        <w:pStyle w:val="1"/>
        <w:pBdr>
          <w:top w:val="single" w:sz="2" w:space="4" w:color="20282D"/>
          <w:left w:val="single" w:sz="22" w:space="8" w:color="F26A1B"/>
          <w:bottom w:val="single" w:sz="2" w:space="4" w:color="20282D"/>
        </w:pBdr>
        <w:shd w:val="clear" w:color="auto" w:fill="20282D"/>
        <w:spacing w:before="200" w:after="160" w:line="340" w:lineRule="exact"/>
        <w:ind w:left="198" w:right="-1" w:firstLine="86"/>
        <w:jc w:val="both"/>
        <w:rPr>
          <w:lang w:val="ru-RU"/>
        </w:rPr>
      </w:pPr>
      <w:r>
        <w:rPr>
          <w:rFonts w:ascii="Roboto Condensed" w:eastAsia="Roboto Condensed" w:hAnsi="Roboto Condensed" w:cs="Roboto Condensed"/>
          <w:color w:val="FFFFFF"/>
          <w:sz w:val="24"/>
          <w:lang w:val="ru-RU" w:eastAsia="ru-RU" w:bidi="ru-RU"/>
        </w:rPr>
        <w:t>4. Приём, свидетельство и прекращение участия</w:t>
      </w:r>
    </w:p>
    <w:p w14:paraId="5BD4FD22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4.1.</w:t>
      </w:r>
      <w:r>
        <w:rPr>
          <w:rFonts w:eastAsia="PT Sans" w:cs="PT Sans"/>
          <w:lang w:val="ru-RU" w:eastAsia="ru-RU" w:bidi="ru-RU"/>
        </w:rPr>
        <w:t xml:space="preserve"> Кандидат направляет заявление на имя Координационного совета ВТК. В заявлении указываются личные либо регистрационные сведения, направление работы, запрашиваемый статус, краткое описание компетенций или проекта, контактные данные и подтверждение ознакомления с Ковенантом. Совет вправе запросить документы и рекомендации, необходимые для оценки заявления.</w:t>
      </w:r>
    </w:p>
    <w:p w14:paraId="14FFF378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4.2.</w:t>
      </w:r>
      <w:r>
        <w:rPr>
          <w:rFonts w:eastAsia="PT Sans" w:cs="PT Sans"/>
          <w:lang w:val="ru-RU" w:eastAsia="ru-RU" w:bidi="ru-RU"/>
        </w:rPr>
        <w:t xml:space="preserve"> Генеральный секретарь регистрирует заявление, проверяет комплектность и передаёт его советникам. Главный эксперт может представить заключение о научной, технической и профессиональной стороне кандидатуры; заключение носит рекомендательный характер. Решение о приёме и статусе принимает Совет голосами советников на заседании или при письменном опросе.</w:t>
      </w:r>
    </w:p>
    <w:p w14:paraId="3A2C0E92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4.3.</w:t>
      </w:r>
      <w:r>
        <w:rPr>
          <w:rFonts w:eastAsia="PT Sans" w:cs="PT Sans"/>
          <w:lang w:val="ru-RU" w:eastAsia="ru-RU" w:bidi="ru-RU"/>
        </w:rPr>
        <w:t xml:space="preserve"> Приём оформляется протоколом Совета; кандидат получает сообщение о решении. Резидентство возникает после положительного решения, принятия Ковенанта и, для статуса с обязательным вступительным взносом, выполнения финансового условия либо получения освобождения от взноса решением Совета.</w:t>
      </w:r>
    </w:p>
    <w:p w14:paraId="4737D7EC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4.4.</w:t>
      </w:r>
      <w:r>
        <w:rPr>
          <w:rFonts w:eastAsia="PT Sans" w:cs="PT Sans"/>
          <w:lang w:val="ru-RU" w:eastAsia="ru-RU" w:bidi="ru-RU"/>
        </w:rPr>
        <w:t xml:space="preserve"> Университет выдаёт резиденту свидетельство о резидентстве ВТК на один год с датой начала и окончания действия, наименованием резидента, его статусом и регистрационным номером. </w:t>
      </w:r>
    </w:p>
    <w:p w14:paraId="44634D41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4.5.</w:t>
      </w:r>
      <w:r>
        <w:rPr>
          <w:rFonts w:eastAsia="PT Sans" w:cs="PT Sans"/>
          <w:lang w:val="ru-RU" w:eastAsia="ru-RU" w:bidi="ru-RU"/>
        </w:rPr>
        <w:t xml:space="preserve"> Годичный срок свидетельства не гарантирует сохранение резидентства до его окончания: при нарушении Ковенанта, утрате оснований статуса либо существенной задолженности статус может быть приостановлен или прекращён. По окончании срока Совет решает вопрос о продлении и выдаче нового свидетельства с учётом участия и исполнения обязанностей.</w:t>
      </w:r>
    </w:p>
    <w:p w14:paraId="30978C42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4.6.</w:t>
      </w:r>
      <w:r>
        <w:rPr>
          <w:rFonts w:eastAsia="PT Sans" w:cs="PT Sans"/>
          <w:lang w:val="ru-RU" w:eastAsia="ru-RU" w:bidi="ru-RU"/>
        </w:rPr>
        <w:t xml:space="preserve"> Резидент вправе выйти из ВТК по уведомлению Генерального секретаря. Совет рассматривает изменение статуса, приостановление или исключение по основаниям главы 12. Прекращение резидентства не отменяет обязательств по заключённым отдельно договорам, конфиденциальности и ранее возникших платежей.</w:t>
      </w:r>
    </w:p>
    <w:p w14:paraId="40EC8B0E" w14:textId="77777777" w:rsidR="006D1330" w:rsidRPr="00BE209D" w:rsidRDefault="00D05238" w:rsidP="00BE209D">
      <w:pPr>
        <w:pStyle w:val="1"/>
        <w:pBdr>
          <w:top w:val="single" w:sz="2" w:space="4" w:color="20282D"/>
          <w:left w:val="single" w:sz="22" w:space="8" w:color="F26A1B"/>
          <w:bottom w:val="single" w:sz="2" w:space="4" w:color="20282D"/>
        </w:pBdr>
        <w:shd w:val="clear" w:color="auto" w:fill="20282D"/>
        <w:spacing w:before="200" w:after="160" w:line="340" w:lineRule="exact"/>
        <w:ind w:left="198" w:right="-1" w:firstLine="86"/>
        <w:jc w:val="both"/>
        <w:rPr>
          <w:lang w:val="ru-RU"/>
        </w:rPr>
      </w:pPr>
      <w:r>
        <w:rPr>
          <w:rFonts w:ascii="Roboto Condensed" w:eastAsia="Roboto Condensed" w:hAnsi="Roboto Condensed" w:cs="Roboto Condensed"/>
          <w:color w:val="FFFFFF"/>
          <w:sz w:val="24"/>
          <w:lang w:val="ru-RU" w:eastAsia="ru-RU" w:bidi="ru-RU"/>
        </w:rPr>
        <w:lastRenderedPageBreak/>
        <w:t>5. Преимущества и направления поддержки</w:t>
      </w:r>
    </w:p>
    <w:p w14:paraId="4D9F7213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5.1.</w:t>
      </w:r>
      <w:r>
        <w:rPr>
          <w:rFonts w:eastAsia="PT Sans" w:cs="PT Sans"/>
          <w:lang w:val="ru-RU" w:eastAsia="ru-RU" w:bidi="ru-RU"/>
        </w:rPr>
        <w:t xml:space="preserve"> Базовое резидентство даёт право на участие в среде ВТК: быть представленным как резидент в установленных формах, пользоваться утверждёнными кластерными обозначениями по правилам главы 8, получать сведения о возможностях ВТК, направлять инициативы и запросы, предлагать совместные проекты, общаться с резидентами и участвовать в открытых для своего статуса мероприятиях. Взносы обеспечивают именно это участие и развитие общей среды.</w:t>
      </w:r>
    </w:p>
    <w:p w14:paraId="78E82282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5.2.</w:t>
      </w:r>
      <w:r>
        <w:rPr>
          <w:rFonts w:eastAsia="PT Sans" w:cs="PT Sans"/>
          <w:lang w:val="ru-RU" w:eastAsia="ru-RU" w:bidi="ru-RU"/>
        </w:rPr>
        <w:t xml:space="preserve"> Научная и техническая поддержка: обсуждение гипотез и задач с профильными специалистами; поиск экспертных команд; предварительная оценка технической осуществимости; организация научных консультаций, экспертных обсуждений, исследований и независимой проверки результатов; содействие подготовке технических заданий, экспериментальных программ, протоколов и отчётов.</w:t>
      </w:r>
    </w:p>
    <w:p w14:paraId="7C80CCBC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5.3.</w:t>
      </w:r>
      <w:r>
        <w:rPr>
          <w:rFonts w:eastAsia="PT Sans" w:cs="PT Sans"/>
          <w:lang w:val="ru-RU" w:eastAsia="ru-RU" w:bidi="ru-RU"/>
        </w:rPr>
        <w:t xml:space="preserve"> Решение производственных задач: поиск предприятий и специалистов для проектирования, прототипирования, изготовления опытных образцов, подбора материалов и оборудования; объединение резидентов вокруг конкретного запроса; сопровождение переговоров о технологии, производстве, испытании и внедрении.</w:t>
      </w:r>
    </w:p>
    <w:p w14:paraId="743B3DB5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5.4.</w:t>
      </w:r>
      <w:r>
        <w:rPr>
          <w:rFonts w:eastAsia="PT Sans" w:cs="PT Sans"/>
          <w:lang w:val="ru-RU" w:eastAsia="ru-RU" w:bidi="ru-RU"/>
        </w:rPr>
        <w:t xml:space="preserve"> Испытания и оценка: содействие подбору компетентных лабораторий и полигонов, согласованию методик и условий испытаний, оформлению результатов; организация добровольной сертификации в подходящей системе и помощь в подготовке к обязательной оценке соответствия и обращению в уполномоченные органы. ВТК сам не выдаёт государственные разрешения и обязательные сертификаты без необходимых полномочий.</w:t>
      </w:r>
    </w:p>
    <w:p w14:paraId="1FBB3ADF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5.5.</w:t>
      </w:r>
      <w:r>
        <w:rPr>
          <w:rFonts w:eastAsia="PT Sans" w:cs="PT Sans"/>
          <w:lang w:val="ru-RU" w:eastAsia="ru-RU" w:bidi="ru-RU"/>
        </w:rPr>
        <w:t xml:space="preserve"> Интеллектуальная собственность: консультации по охране изобретений, полезных моделей, промышленных образцов, программ и секретов производства; помощь в подготовке материалов для патентного поиска и обращения к патентным специалистам; документирование авторства и даты создания; выстраивание режима конфиденциальности для ноу-хау; содействие оформлению соглашений между авторами, заказчиками и исполнителями.</w:t>
      </w:r>
    </w:p>
    <w:p w14:paraId="6CCE4910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5.6.</w:t>
      </w:r>
      <w:r>
        <w:rPr>
          <w:rFonts w:eastAsia="PT Sans" w:cs="PT Sans"/>
          <w:lang w:val="ru-RU" w:eastAsia="ru-RU" w:bidi="ru-RU"/>
        </w:rPr>
        <w:t xml:space="preserve"> Образование и кадры: семинары, мастерские, обмен методиками, обучение и повышение квалификации в рамках возможностей Университета и партнёров; содействие организации студенческой практической подготовки, стажировок и участия студентов в проектных командах по отдельным согласованиям и договорам.</w:t>
      </w:r>
    </w:p>
    <w:p w14:paraId="40D5D2AA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5.7.</w:t>
      </w:r>
      <w:r>
        <w:rPr>
          <w:rFonts w:eastAsia="PT Sans" w:cs="PT Sans"/>
          <w:lang w:val="ru-RU" w:eastAsia="ru-RU" w:bidi="ru-RU"/>
        </w:rPr>
        <w:t xml:space="preserve"> Деловое и административное сопровождение: подготовка запросов и предложений к профильным организациям, отраслевым объединениям и органам власти; помощь в поиске программ поддержки, грантов и технологических заказчиков; представление законных интересов резидентов на профессиональных площадках. Такие действия не предполагают гарантии административного решения, специальной льготы или доступа к государственным ресурсам.</w:t>
      </w:r>
    </w:p>
    <w:p w14:paraId="65FF944E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5.8.</w:t>
      </w:r>
      <w:r>
        <w:rPr>
          <w:rFonts w:eastAsia="PT Sans" w:cs="PT Sans"/>
          <w:lang w:val="ru-RU" w:eastAsia="ru-RU" w:bidi="ru-RU"/>
        </w:rPr>
        <w:t xml:space="preserve"> Продвижение и признание: размещение согласованных сведений о резидентах, их товарах, услугах и проектах на ресурсах ВТК с соблюдением правил рекламы; тематические публикации, демонстрационные дни, форумы, выставки, круглые столы, презентации и </w:t>
      </w:r>
      <w:proofErr w:type="spellStart"/>
      <w:r>
        <w:rPr>
          <w:rFonts w:eastAsia="PT Sans" w:cs="PT Sans"/>
          <w:lang w:val="ru-RU" w:eastAsia="ru-RU" w:bidi="ru-RU"/>
        </w:rPr>
        <w:t>межкластерные</w:t>
      </w:r>
      <w:proofErr w:type="spellEnd"/>
      <w:r>
        <w:rPr>
          <w:rFonts w:eastAsia="PT Sans" w:cs="PT Sans"/>
          <w:lang w:val="ru-RU" w:eastAsia="ru-RU" w:bidi="ru-RU"/>
        </w:rPr>
        <w:t xml:space="preserve"> встречи; содействие профессиональной репутации через проверенные результаты, публикации, экспертные отзывы и участие в совместных проектах.</w:t>
      </w:r>
    </w:p>
    <w:p w14:paraId="18E9584B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5.9.</w:t>
      </w:r>
      <w:r>
        <w:rPr>
          <w:rFonts w:eastAsia="PT Sans" w:cs="PT Sans"/>
          <w:lang w:val="ru-RU" w:eastAsia="ru-RU" w:bidi="ru-RU"/>
        </w:rPr>
        <w:t xml:space="preserve"> Правовое и финансовое развитие: подбор специалистов в юриспруденции для договоров, охраны результатов, разрешения споров и соблюдения требований; консультационное сопровождение сделок и грантовых заявок; поиск, рынков сбыта, инвесторов и спонсоров по решению проекта, без обещания финансирования или инвестиционной доходности.</w:t>
      </w:r>
    </w:p>
    <w:p w14:paraId="4AECF48F" w14:textId="77777777" w:rsidR="006D1330" w:rsidRPr="00BE209D" w:rsidRDefault="00D05238" w:rsidP="00BE209D">
      <w:pPr>
        <w:keepLines/>
        <w:spacing w:after="80"/>
        <w:ind w:left="556" w:hanging="556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lastRenderedPageBreak/>
        <w:t>5.10.</w:t>
      </w:r>
      <w:r>
        <w:rPr>
          <w:rFonts w:eastAsia="PT Sans" w:cs="PT Sans"/>
          <w:lang w:val="ru-RU" w:eastAsia="ru-RU" w:bidi="ru-RU"/>
        </w:rPr>
        <w:t xml:space="preserve"> Дополнительные форматы: научно-технические сообщества, каталог компетенций и запросов, наставничество, проектные консорциумы, технологические конкурсы, независимые демонстрации изделий, совместные публикации, экспертные панели, научно-производственные конференции и аналитические обзоры отраслевых задач.</w:t>
      </w:r>
    </w:p>
    <w:p w14:paraId="7F6EFE71" w14:textId="77777777" w:rsidR="006D1330" w:rsidRPr="00BE209D" w:rsidRDefault="00D05238" w:rsidP="00BE209D">
      <w:pPr>
        <w:keepLines/>
        <w:spacing w:after="80"/>
        <w:ind w:left="556" w:hanging="556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5.11.</w:t>
      </w:r>
      <w:r>
        <w:rPr>
          <w:rFonts w:eastAsia="PT Sans" w:cs="PT Sans"/>
          <w:lang w:val="ru-RU" w:eastAsia="ru-RU" w:bidi="ru-RU"/>
        </w:rPr>
        <w:t xml:space="preserve"> Каждое направление поддержки реализуется в пределах имеющихся ресурсов, компетенций, доступности партнёров и правовых условий. Индивидуальные испытания, исследования, разработка, образовательные программы, правовая работа, патентное сопровождение, аренда инфраструктуры и иные конкретные услуги определяются отдельной заявкой, договором, сроком, сметой и исполнителем; базовый взнос не является предоплатой всех этих услуг.</w:t>
      </w:r>
    </w:p>
    <w:p w14:paraId="602435DA" w14:textId="77777777" w:rsidR="006D1330" w:rsidRPr="00BE209D" w:rsidRDefault="00D05238" w:rsidP="00BE209D">
      <w:pPr>
        <w:pStyle w:val="1"/>
        <w:pBdr>
          <w:top w:val="single" w:sz="2" w:space="4" w:color="20282D"/>
          <w:left w:val="single" w:sz="22" w:space="8" w:color="F26A1B"/>
          <w:bottom w:val="single" w:sz="2" w:space="4" w:color="20282D"/>
        </w:pBdr>
        <w:shd w:val="clear" w:color="auto" w:fill="20282D"/>
        <w:spacing w:before="200" w:after="160" w:line="340" w:lineRule="exact"/>
        <w:ind w:left="198" w:right="-1" w:firstLine="86"/>
        <w:jc w:val="both"/>
        <w:rPr>
          <w:lang w:val="ru-RU"/>
        </w:rPr>
      </w:pPr>
      <w:r>
        <w:rPr>
          <w:rFonts w:ascii="Roboto Condensed" w:eastAsia="Roboto Condensed" w:hAnsi="Roboto Condensed" w:cs="Roboto Condensed"/>
          <w:color w:val="FFFFFF"/>
          <w:sz w:val="24"/>
          <w:lang w:val="ru-RU" w:eastAsia="ru-RU" w:bidi="ru-RU"/>
        </w:rPr>
        <w:t>6. Права резидента</w:t>
      </w:r>
    </w:p>
    <w:p w14:paraId="6832CF53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6.1.</w:t>
      </w:r>
      <w:r>
        <w:rPr>
          <w:rFonts w:eastAsia="PT Sans" w:cs="PT Sans"/>
          <w:lang w:val="ru-RU" w:eastAsia="ru-RU" w:bidi="ru-RU"/>
        </w:rPr>
        <w:t xml:space="preserve"> Резидент вправе участвовать в деятельности ВТК; получать сведения о его открытых программах; обращаться в Совет через Генерального секретаря; предлагать исследования, разработки, конференции, экспозиции и новые направления; искать сотрудников и партнёров среди резидентов при их согласии.</w:t>
      </w:r>
    </w:p>
    <w:p w14:paraId="004888E9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6.2.</w:t>
      </w:r>
      <w:r>
        <w:rPr>
          <w:rFonts w:eastAsia="PT Sans" w:cs="PT Sans"/>
          <w:lang w:val="ru-RU" w:eastAsia="ru-RU" w:bidi="ru-RU"/>
        </w:rPr>
        <w:t xml:space="preserve"> Резидент вправе представлять свои достижения для обсуждения, просить о научной и организационной поддержке, получать мотивированный ответ на обращение, выступать на мероприятиях по согласованию, быть рассмотренным для наград и изменений статуса, знакомиться с решениями Совета, затрагивающими его права и обязанности.</w:t>
      </w:r>
    </w:p>
    <w:p w14:paraId="79B8F961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6.3.</w:t>
      </w:r>
      <w:r>
        <w:rPr>
          <w:rFonts w:eastAsia="PT Sans" w:cs="PT Sans"/>
          <w:lang w:val="ru-RU" w:eastAsia="ru-RU" w:bidi="ru-RU"/>
        </w:rPr>
        <w:t xml:space="preserve"> Резидент сохраняет права на принадлежащие ему разработки, материалы и сведения; вправе устанавливать допустимый объём раскрытия, вести собственные проекты, вступать в другие профессиональные объединения и не соглашаться на совместный проект. Передача прав или право использования чужих результатов возникает только по отдельному договору.</w:t>
      </w:r>
    </w:p>
    <w:p w14:paraId="4843FAEC" w14:textId="5334AA0A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6.4.</w:t>
      </w:r>
      <w:r>
        <w:rPr>
          <w:rFonts w:eastAsia="PT Sans" w:cs="PT Sans"/>
          <w:lang w:val="ru-RU" w:eastAsia="ru-RU" w:bidi="ru-RU"/>
        </w:rPr>
        <w:t xml:space="preserve"> Резидент вправе просить о полном либо частичном освобождении от обязательных взносов; оспаривать решение о мерах ответственности перед Советом и обращаться к </w:t>
      </w:r>
      <w:r w:rsidR="00C41C5E">
        <w:rPr>
          <w:rFonts w:eastAsia="PT Sans" w:cs="PT Sans"/>
          <w:lang w:val="ru-RU" w:eastAsia="ru-RU" w:bidi="ru-RU"/>
        </w:rPr>
        <w:t>единолично исполнительному органу Университета (ректору)</w:t>
      </w:r>
      <w:r>
        <w:rPr>
          <w:rFonts w:eastAsia="PT Sans" w:cs="PT Sans"/>
          <w:lang w:val="ru-RU" w:eastAsia="ru-RU" w:bidi="ru-RU"/>
        </w:rPr>
        <w:t>; добровольно выйти из ВТК с соблюдением уже возникших обязательств.</w:t>
      </w:r>
    </w:p>
    <w:p w14:paraId="72FDFB2F" w14:textId="77777777" w:rsidR="006D1330" w:rsidRPr="00BE209D" w:rsidRDefault="00D05238" w:rsidP="00BE209D">
      <w:pPr>
        <w:pStyle w:val="1"/>
        <w:pBdr>
          <w:top w:val="single" w:sz="2" w:space="4" w:color="20282D"/>
          <w:left w:val="single" w:sz="22" w:space="8" w:color="F26A1B"/>
          <w:bottom w:val="single" w:sz="2" w:space="4" w:color="20282D"/>
        </w:pBdr>
        <w:shd w:val="clear" w:color="auto" w:fill="20282D"/>
        <w:spacing w:before="200" w:after="160" w:line="340" w:lineRule="exact"/>
        <w:ind w:left="198" w:right="-1" w:firstLine="86"/>
        <w:jc w:val="both"/>
        <w:rPr>
          <w:lang w:val="ru-RU"/>
        </w:rPr>
      </w:pPr>
      <w:r>
        <w:rPr>
          <w:rFonts w:ascii="Roboto Condensed" w:eastAsia="Roboto Condensed" w:hAnsi="Roboto Condensed" w:cs="Roboto Condensed"/>
          <w:color w:val="FFFFFF"/>
          <w:sz w:val="24"/>
          <w:lang w:val="ru-RU" w:eastAsia="ru-RU" w:bidi="ru-RU"/>
        </w:rPr>
        <w:t>7. Обязанности резидента</w:t>
      </w:r>
    </w:p>
    <w:p w14:paraId="149A36E8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7.1.</w:t>
      </w:r>
      <w:r>
        <w:rPr>
          <w:rFonts w:eastAsia="PT Sans" w:cs="PT Sans"/>
          <w:lang w:val="ru-RU" w:eastAsia="ru-RU" w:bidi="ru-RU"/>
        </w:rPr>
        <w:t xml:space="preserve"> Резидент соблюдает Ковенант, решения органов ВТК в пределах их компетенции, законодательство, требования безопасности работ и добросовестные правила научной и деловой этики; предоставляет достоверные сведения о себе, квалификации, разработках и заявленных результатах.</w:t>
      </w:r>
    </w:p>
    <w:p w14:paraId="7B392D6E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7.2.</w:t>
      </w:r>
      <w:r>
        <w:rPr>
          <w:rFonts w:eastAsia="PT Sans" w:cs="PT Sans"/>
          <w:lang w:val="ru-RU" w:eastAsia="ru-RU" w:bidi="ru-RU"/>
        </w:rPr>
        <w:t xml:space="preserve"> При статусе, предусматривающем взносы, резидент своевременно исполняет финансовые обязанности либо получает оформленное освобождение. </w:t>
      </w:r>
    </w:p>
    <w:p w14:paraId="5B90DC48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7.3.</w:t>
      </w:r>
      <w:r>
        <w:rPr>
          <w:rFonts w:eastAsia="PT Sans" w:cs="PT Sans"/>
          <w:lang w:val="ru-RU" w:eastAsia="ru-RU" w:bidi="ru-RU"/>
        </w:rPr>
        <w:t xml:space="preserve"> Резидент уважает права авторов и правообладателей, не раскрывает чужие секреты производства и закрытые сведения без согласия, своевременно сообщает о конфликтах интересов при экспертной оценке, инвестициях и принятии решений; не использует инфраструктуру и базы данных без разрешения.</w:t>
      </w:r>
    </w:p>
    <w:p w14:paraId="5F5F91CB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7.4.</w:t>
      </w:r>
      <w:r>
        <w:rPr>
          <w:rFonts w:eastAsia="PT Sans" w:cs="PT Sans"/>
          <w:lang w:val="ru-RU" w:eastAsia="ru-RU" w:bidi="ru-RU"/>
        </w:rPr>
        <w:t xml:space="preserve"> Резидент по возможности содействует развитию сообщества: предлагает идеи, сообщает об актуальных задачах, делится допустимыми для раскрытия знаниями и контактами, помогает коллегам, участвует в обсуждениях и популяризации работы ВТК. Это поощряемые формы участия, а не обязанность передавать коммерческие секреты, результаты исследований или клиентов.</w:t>
      </w:r>
    </w:p>
    <w:p w14:paraId="7068F834" w14:textId="77777777" w:rsidR="006D1330" w:rsidRPr="00BE209D" w:rsidRDefault="00D05238" w:rsidP="00BE209D">
      <w:pPr>
        <w:pStyle w:val="1"/>
        <w:pBdr>
          <w:top w:val="single" w:sz="2" w:space="4" w:color="20282D"/>
          <w:left w:val="single" w:sz="22" w:space="8" w:color="F26A1B"/>
          <w:bottom w:val="single" w:sz="2" w:space="4" w:color="20282D"/>
        </w:pBdr>
        <w:shd w:val="clear" w:color="auto" w:fill="20282D"/>
        <w:spacing w:before="200" w:after="160" w:line="340" w:lineRule="exact"/>
        <w:ind w:left="198" w:right="-1" w:firstLine="86"/>
        <w:jc w:val="both"/>
        <w:rPr>
          <w:lang w:val="ru-RU"/>
        </w:rPr>
      </w:pPr>
      <w:r>
        <w:rPr>
          <w:rFonts w:ascii="Roboto Condensed" w:eastAsia="Roboto Condensed" w:hAnsi="Roboto Condensed" w:cs="Roboto Condensed"/>
          <w:color w:val="FFFFFF"/>
          <w:sz w:val="24"/>
          <w:lang w:val="ru-RU" w:eastAsia="ru-RU" w:bidi="ru-RU"/>
        </w:rPr>
        <w:lastRenderedPageBreak/>
        <w:t>8. Обозначения, информация и результаты деятельности</w:t>
      </w:r>
    </w:p>
    <w:p w14:paraId="0606CC78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8.1.</w:t>
      </w:r>
      <w:r>
        <w:rPr>
          <w:rFonts w:eastAsia="PT Sans" w:cs="PT Sans"/>
          <w:lang w:val="ru-RU" w:eastAsia="ru-RU" w:bidi="ru-RU"/>
        </w:rPr>
        <w:t xml:space="preserve"> Визуальная идентичность ВТК объединяет его наименования, утверждённые обозначения, логотипы, элементы фирменного стиля, оформление свидетельств, информационные и рекламные материалы. Единый образ создаётся результатами работы и репутацией Университета и резидентов.</w:t>
      </w:r>
    </w:p>
    <w:p w14:paraId="4DDEC885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8.2.</w:t>
      </w:r>
      <w:r>
        <w:rPr>
          <w:rFonts w:eastAsia="PT Sans" w:cs="PT Sans"/>
          <w:lang w:val="ru-RU" w:eastAsia="ru-RU" w:bidi="ru-RU"/>
        </w:rPr>
        <w:t xml:space="preserve"> Действующий резидент может указывать подтверждённый статус в представлении о себе и использовать предоставленные Университетом материалы и согласованные форматы обозначений по утверждённым правилам. Размещение логотипа на товаре, упаковке, вывеске, в самостоятельной рекламе или передача его третьему лицу допускаются только с разрешения Университета и, когда требуется, по отдельному письменному соглашению. Резидентство не передаёт исключительных прав на обозначения или репутацию Университета.</w:t>
      </w:r>
    </w:p>
    <w:p w14:paraId="76BF879B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8.3.</w:t>
      </w:r>
      <w:r>
        <w:rPr>
          <w:rFonts w:eastAsia="PT Sans" w:cs="PT Sans"/>
          <w:lang w:val="ru-RU" w:eastAsia="ru-RU" w:bidi="ru-RU"/>
        </w:rPr>
        <w:t xml:space="preserve"> Размещение описаний проектов, фотографий, фамилий, изображений и иных сведений на общих ресурсах производится с согласия соответствующих лиц и с соблюдением законодательства о персональных данных, рекламе и интеллектуальных правах. </w:t>
      </w:r>
    </w:p>
    <w:p w14:paraId="2CC237BA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8.4.</w:t>
      </w:r>
      <w:r>
        <w:rPr>
          <w:rFonts w:eastAsia="PT Sans" w:cs="PT Sans"/>
          <w:lang w:val="ru-RU" w:eastAsia="ru-RU" w:bidi="ru-RU"/>
        </w:rPr>
        <w:t xml:space="preserve"> Авторские и исключительные права на результаты, созданные резидентом самостоятельно, остаются у соответствующих авторов и правообладателей. Для совместных исследований и разработок заранее согласуются вклады, публикация, патентование, сохранение секрета производства, права на результаты и порядок их использования.</w:t>
      </w:r>
    </w:p>
    <w:p w14:paraId="31E09C22" w14:textId="77777777" w:rsidR="006D1330" w:rsidRPr="00BE209D" w:rsidRDefault="00D05238" w:rsidP="00BE209D">
      <w:pPr>
        <w:pStyle w:val="1"/>
        <w:pBdr>
          <w:top w:val="single" w:sz="2" w:space="4" w:color="20282D"/>
          <w:left w:val="single" w:sz="22" w:space="8" w:color="F26A1B"/>
          <w:bottom w:val="single" w:sz="2" w:space="4" w:color="20282D"/>
        </w:pBdr>
        <w:shd w:val="clear" w:color="auto" w:fill="20282D"/>
        <w:spacing w:before="200" w:after="160" w:line="340" w:lineRule="exact"/>
        <w:ind w:left="198" w:right="-1" w:firstLine="86"/>
        <w:jc w:val="both"/>
        <w:rPr>
          <w:lang w:val="ru-RU"/>
        </w:rPr>
      </w:pPr>
      <w:r>
        <w:rPr>
          <w:rFonts w:ascii="Roboto Condensed" w:eastAsia="Roboto Condensed" w:hAnsi="Roboto Condensed" w:cs="Roboto Condensed"/>
          <w:color w:val="FFFFFF"/>
          <w:sz w:val="24"/>
          <w:lang w:val="ru-RU" w:eastAsia="ru-RU" w:bidi="ru-RU"/>
        </w:rPr>
        <w:t>9. Взносы и финансирование ВТК</w:t>
      </w:r>
    </w:p>
    <w:p w14:paraId="10D29BB9" w14:textId="69D5D4FC" w:rsidR="006D1330" w:rsidRPr="00BE209D" w:rsidRDefault="00D05238" w:rsidP="00BE209D">
      <w:pPr>
        <w:keepNext/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9.1.</w:t>
      </w:r>
      <w:r>
        <w:rPr>
          <w:rFonts w:eastAsia="PT Sans" w:cs="PT Sans"/>
          <w:lang w:val="ru-RU" w:eastAsia="ru-RU" w:bidi="ru-RU"/>
        </w:rPr>
        <w:t xml:space="preserve"> Обязательный вступительный и ежемесячный взнос резидента </w:t>
      </w:r>
      <w:r w:rsidR="002879A5">
        <w:rPr>
          <w:rFonts w:eastAsia="PT Sans" w:cs="PT Sans"/>
          <w:lang w:val="ru-RU" w:eastAsia="ru-RU" w:bidi="ru-RU"/>
        </w:rPr>
        <w:t>устанавливается</w:t>
      </w:r>
      <w:r>
        <w:rPr>
          <w:rFonts w:eastAsia="PT Sans" w:cs="PT Sans"/>
          <w:lang w:val="ru-RU" w:eastAsia="ru-RU" w:bidi="ru-RU"/>
        </w:rPr>
        <w:t xml:space="preserve"> </w:t>
      </w:r>
      <w:r w:rsidR="00C41C5E">
        <w:rPr>
          <w:rFonts w:eastAsia="PT Sans" w:cs="PT Sans"/>
          <w:lang w:val="ru-RU" w:eastAsia="ru-RU" w:bidi="ru-RU"/>
        </w:rPr>
        <w:t>в соответствии с утвержде</w:t>
      </w:r>
      <w:r w:rsidR="002879A5">
        <w:rPr>
          <w:rFonts w:eastAsia="PT Sans" w:cs="PT Sans"/>
          <w:lang w:val="ru-RU" w:eastAsia="ru-RU" w:bidi="ru-RU"/>
        </w:rPr>
        <w:t xml:space="preserve">нной ценовой политикой. </w:t>
      </w:r>
      <w:r>
        <w:rPr>
          <w:rFonts w:eastAsia="PT Sans" w:cs="PT Sans"/>
          <w:lang w:val="ru-RU" w:eastAsia="ru-RU" w:bidi="ru-RU"/>
        </w:rPr>
        <w:t>Суммы утверждаются Университетом по представлению Совета; Статусы могут присваиваться одновременно; финансовый режим нескольких статусов определяется отдельным решением Совета, исключающим автоматическое двойное начисление.</w:t>
      </w:r>
    </w:p>
    <w:p w14:paraId="3547B8B9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9.2.</w:t>
      </w:r>
      <w:r>
        <w:rPr>
          <w:rFonts w:eastAsia="PT Sans" w:cs="PT Sans"/>
          <w:lang w:val="ru-RU" w:eastAsia="ru-RU" w:bidi="ru-RU"/>
        </w:rPr>
        <w:t xml:space="preserve"> Для инфраструктурного партнёра, резидента-эксперта, сырьевого резидента, резидента-инвестора, резидента-спонсора, почётного советника и координатора кластера обязательные взносы данным Ковенантом не установлены. Добровольная поддержка и плата за отдельно согласованные услуги возможны на законных основаниях.</w:t>
      </w:r>
    </w:p>
    <w:p w14:paraId="1B866EDF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9.3.</w:t>
      </w:r>
      <w:r>
        <w:rPr>
          <w:rFonts w:eastAsia="PT Sans" w:cs="PT Sans"/>
          <w:lang w:val="ru-RU" w:eastAsia="ru-RU" w:bidi="ru-RU"/>
        </w:rPr>
        <w:t xml:space="preserve"> Координационный совет вправе индивидуальным протокольным решением частично или полностью освободить резидента от вступительного и/или ежемесячного взноса, установить срок льготы и условия пересмотра. Освобождение не отменяет остальных требований Ковенанта и может быть пересмотрено на будущее.</w:t>
      </w:r>
    </w:p>
    <w:p w14:paraId="0F581670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9.4.</w:t>
      </w:r>
      <w:r>
        <w:rPr>
          <w:rFonts w:eastAsia="PT Sans" w:cs="PT Sans"/>
          <w:lang w:val="ru-RU" w:eastAsia="ru-RU" w:bidi="ru-RU"/>
        </w:rPr>
        <w:t xml:space="preserve"> Взносы и добровольные благотворительные платежи поступают на отдельный банковский счёт, предоставленный НИАНО ВО «УЕГН» для нужд ВТК, с указанием назначения платежа. Открытие и использование счёта, бухгалтерский и налоговый учёт, а также оформление целевых и благотворительных поступлений обеспечивает Университет в соответствии с законом и своими внутренними документами.</w:t>
      </w:r>
    </w:p>
    <w:p w14:paraId="41618DB8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9.5.</w:t>
      </w:r>
      <w:r>
        <w:rPr>
          <w:rFonts w:eastAsia="PT Sans" w:cs="PT Sans"/>
          <w:lang w:val="ru-RU" w:eastAsia="ru-RU" w:bidi="ru-RU"/>
        </w:rPr>
        <w:t xml:space="preserve"> Взносы направляются на развитие ВТК, формирование общей научно-технической среды, мероприятия, информационные ресурсы, организационную работу и иные утверждённые цели. Совет определяет приоритеты развития и предлагает направления использования средств; распоряжение счётом и фактические расходы осуществляет Университет в рамках утверждённых им смет и полномочий. Целевые пожертвования используются с соблюдением условий их предоставления.</w:t>
      </w:r>
    </w:p>
    <w:p w14:paraId="5686AD2D" w14:textId="77777777" w:rsidR="006D1330" w:rsidRPr="00BE209D" w:rsidRDefault="00D05238" w:rsidP="00BE209D">
      <w:pPr>
        <w:keepLines/>
        <w:spacing w:after="80"/>
        <w:ind w:left="482" w:hanging="482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lastRenderedPageBreak/>
        <w:t>9.6.</w:t>
      </w:r>
      <w:r>
        <w:rPr>
          <w:rFonts w:eastAsia="PT Sans" w:cs="PT Sans"/>
          <w:lang w:val="ru-RU" w:eastAsia="ru-RU" w:bidi="ru-RU"/>
        </w:rPr>
        <w:t xml:space="preserve"> Размеры взносов, сроки уплаты и изменения на будущие периоды сообщаются резидентам заранее. При существенной просрочке Генеральный секретарь направляет уведомление и предоставляет разумный срок для погашения; затем вопрос о приостановлении или прекращении статуса передаётся Совету. Возврат ранее внесённых платежей, если он применим, определяется законом и конкретным основанием платежа, а не одним лишь фактом выхода из ВТК.</w:t>
      </w:r>
    </w:p>
    <w:p w14:paraId="07AE6F51" w14:textId="77777777" w:rsidR="006D1330" w:rsidRPr="00BE209D" w:rsidRDefault="00D05238" w:rsidP="00BE209D">
      <w:pPr>
        <w:pStyle w:val="1"/>
        <w:pBdr>
          <w:top w:val="single" w:sz="2" w:space="4" w:color="20282D"/>
          <w:left w:val="single" w:sz="22" w:space="8" w:color="F26A1B"/>
          <w:bottom w:val="single" w:sz="2" w:space="4" w:color="20282D"/>
        </w:pBdr>
        <w:shd w:val="clear" w:color="auto" w:fill="20282D"/>
        <w:spacing w:before="200" w:after="160" w:line="340" w:lineRule="exact"/>
        <w:ind w:left="198" w:right="-1" w:firstLine="86"/>
        <w:jc w:val="both"/>
        <w:rPr>
          <w:lang w:val="ru-RU"/>
        </w:rPr>
      </w:pPr>
      <w:r>
        <w:rPr>
          <w:rFonts w:ascii="Roboto Condensed" w:eastAsia="Roboto Condensed" w:hAnsi="Roboto Condensed" w:cs="Roboto Condensed"/>
          <w:color w:val="FFFFFF"/>
          <w:sz w:val="24"/>
          <w:lang w:val="ru-RU" w:eastAsia="ru-RU" w:bidi="ru-RU"/>
        </w:rPr>
        <w:t>10. Органы управления и порядок принятия решений</w:t>
      </w:r>
    </w:p>
    <w:p w14:paraId="49F13358" w14:textId="77777777" w:rsidR="006D1330" w:rsidRPr="00BE209D" w:rsidRDefault="00D05238" w:rsidP="00BE209D">
      <w:pPr>
        <w:keepLines/>
        <w:spacing w:after="80"/>
        <w:ind w:left="556" w:hanging="556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10.1.</w:t>
      </w:r>
      <w:r>
        <w:rPr>
          <w:rFonts w:eastAsia="PT Sans" w:cs="PT Sans"/>
          <w:lang w:val="ru-RU" w:eastAsia="ru-RU" w:bidi="ru-RU"/>
        </w:rPr>
        <w:t xml:space="preserve"> Единолично исполнительный орган Университета в пределах своих полномочий, первоначально формирует Координационный совет ВТК, утверждает Ковенант, обеспечивает организационную связь ВТК с Университетом и решает вопросы, отнесённые к компетенции Университета. </w:t>
      </w:r>
    </w:p>
    <w:p w14:paraId="454B844B" w14:textId="77777777" w:rsidR="006D1330" w:rsidRPr="00BE209D" w:rsidRDefault="00D05238" w:rsidP="00BE209D">
      <w:pPr>
        <w:keepLines/>
        <w:spacing w:after="80"/>
        <w:ind w:left="556" w:hanging="556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10.2.</w:t>
      </w:r>
      <w:r>
        <w:rPr>
          <w:rFonts w:eastAsia="PT Sans" w:cs="PT Sans"/>
          <w:lang w:val="ru-RU" w:eastAsia="ru-RU" w:bidi="ru-RU"/>
        </w:rPr>
        <w:t xml:space="preserve"> Координационный совет состоит из трёх советников; один из них занимает должность Генерального секретаря Совета. Первоначальный состав назначается единолично исполнительным органом Университета. После этого Совет самостоятельно восполняет вакансии: нового советника он принимает единогласным голосованием всех действующих советников; исключение советника принимают единогласно все остальные советники без учёта голоса исключаемого. Четвёртый советник не вводится. Если осталось менее двух советников и самостоятельное решение Совета невозможно, единолично исполнительный орган Университета назначает советника для восстановления работоспособности Совета. Изменение состава оформляется протоколом и доводится до единолично исполнительного органа Университета.</w:t>
      </w:r>
    </w:p>
    <w:p w14:paraId="7D1F1C77" w14:textId="77777777" w:rsidR="006D1330" w:rsidRPr="00BE209D" w:rsidRDefault="00D05238" w:rsidP="00BE209D">
      <w:pPr>
        <w:keepLines/>
        <w:spacing w:after="80"/>
        <w:ind w:left="556" w:hanging="556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10.3.</w:t>
      </w:r>
      <w:r>
        <w:rPr>
          <w:rFonts w:eastAsia="PT Sans" w:cs="PT Sans"/>
          <w:lang w:val="ru-RU" w:eastAsia="ru-RU" w:bidi="ru-RU"/>
        </w:rPr>
        <w:t xml:space="preserve"> Генеральный секретарь избирается советниками из их числа. Он организует заседания, ведёт и подписывает протоколы, принимает и регистрирует обращения, рассматривает текущие вопросы в пределах решений Совета, обеспечивает исполнение решений и связь с Университетом. Генеральный секретарь не вправе единолично принимать резидентов, исключать их, менять взносы, распоряжаться счётом Университета либо давать обязательства от его имени.</w:t>
      </w:r>
    </w:p>
    <w:p w14:paraId="2D93FEA9" w14:textId="6A9F25F8" w:rsidR="006D1330" w:rsidRPr="002879A5" w:rsidRDefault="00D05238" w:rsidP="002879A5">
      <w:pPr>
        <w:keepLines/>
        <w:spacing w:after="80"/>
        <w:ind w:left="556" w:hanging="556"/>
        <w:jc w:val="both"/>
        <w:rPr>
          <w:rFonts w:eastAsia="PT Sans" w:cs="PT Sans"/>
          <w:lang w:val="ru-RU" w:eastAsia="ru-RU" w:bidi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10.4.</w:t>
      </w:r>
      <w:r>
        <w:rPr>
          <w:rFonts w:eastAsia="PT Sans" w:cs="PT Sans"/>
          <w:lang w:val="ru-RU" w:eastAsia="ru-RU" w:bidi="ru-RU"/>
        </w:rPr>
        <w:t xml:space="preserve"> Главный координатор</w:t>
      </w:r>
      <w:r w:rsidR="002879A5">
        <w:rPr>
          <w:rFonts w:eastAsia="PT Sans" w:cs="PT Sans"/>
          <w:lang w:val="ru-RU" w:eastAsia="ru-RU" w:bidi="ru-RU"/>
        </w:rPr>
        <w:t xml:space="preserve"> (Исполнительный секретарь)</w:t>
      </w:r>
      <w:r>
        <w:rPr>
          <w:rFonts w:eastAsia="PT Sans" w:cs="PT Sans"/>
          <w:lang w:val="ru-RU" w:eastAsia="ru-RU" w:bidi="ru-RU"/>
        </w:rPr>
        <w:t xml:space="preserve"> организует исполнение проектов, взаимодействие рабочих групп и календарь мероприятий по поручению Совета. Главный эксперт </w:t>
      </w:r>
      <w:r w:rsidR="002879A5">
        <w:rPr>
          <w:rFonts w:eastAsia="PT Sans" w:cs="PT Sans"/>
          <w:lang w:val="ru-RU" w:eastAsia="ru-RU" w:bidi="ru-RU"/>
        </w:rPr>
        <w:t xml:space="preserve">(Ученый секретарь) </w:t>
      </w:r>
      <w:r>
        <w:rPr>
          <w:rFonts w:eastAsia="PT Sans" w:cs="PT Sans"/>
          <w:lang w:val="ru-RU" w:eastAsia="ru-RU" w:bidi="ru-RU"/>
        </w:rPr>
        <w:t>обеспечивает экспертное сопровождение, рекомендации по научно-техническим вопросам и оценку заявок по своей компетенции. Ревизор рассматривает документы и отчёты о деятельности ВТК и сообщает Совету и ректору о выявленных вопросах. Указанные должности назначаются Советом с согласованием Университета; если их носитель не является одним из трёх советников, он не голосует.</w:t>
      </w:r>
    </w:p>
    <w:p w14:paraId="219D75EF" w14:textId="77777777" w:rsidR="006D1330" w:rsidRPr="00BE209D" w:rsidRDefault="00D05238" w:rsidP="00BE209D">
      <w:pPr>
        <w:keepLines/>
        <w:spacing w:after="80"/>
        <w:ind w:left="556" w:hanging="556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10.5.</w:t>
      </w:r>
      <w:r>
        <w:rPr>
          <w:rFonts w:eastAsia="PT Sans" w:cs="PT Sans"/>
          <w:lang w:val="ru-RU" w:eastAsia="ru-RU" w:bidi="ru-RU"/>
        </w:rPr>
        <w:t xml:space="preserve"> Право решающего голоса по вопросам Совета имеют только три советника. Главный эксперт, Главный координатор, ревизор, почётные советники и приглашённые резиденты участвуют с совещательным голосом, если не входят в состав трёх советников.</w:t>
      </w:r>
    </w:p>
    <w:p w14:paraId="30C211D0" w14:textId="77777777" w:rsidR="006D1330" w:rsidRPr="00BE209D" w:rsidRDefault="00D05238" w:rsidP="00BE209D">
      <w:pPr>
        <w:keepLines/>
        <w:spacing w:after="80"/>
        <w:ind w:left="556" w:hanging="556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10.6.</w:t>
      </w:r>
      <w:r>
        <w:rPr>
          <w:rFonts w:eastAsia="PT Sans" w:cs="PT Sans"/>
          <w:lang w:val="ru-RU" w:eastAsia="ru-RU" w:bidi="ru-RU"/>
        </w:rPr>
        <w:t xml:space="preserve"> Совет проводит заседание не реже одного раза в год и дополнительно по мере необходимости, в том числе по заявкам резидентов. Допускаются очное заседание, связь в режиме реального времени и документально подтверждённое письменное голосование. Для обычного решения необходимы участие не менее двух советников и большинство их голосов; при равенстве голосов решение не принято. Особый порядок единогласия для формирования Совета установлен пунктом 10.2.</w:t>
      </w:r>
    </w:p>
    <w:p w14:paraId="2032370D" w14:textId="77777777" w:rsidR="006D1330" w:rsidRPr="00BE209D" w:rsidRDefault="00D05238" w:rsidP="00BE209D">
      <w:pPr>
        <w:keepLines/>
        <w:spacing w:after="80"/>
        <w:ind w:left="556" w:hanging="556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10.7.</w:t>
      </w:r>
      <w:r>
        <w:rPr>
          <w:rFonts w:eastAsia="PT Sans" w:cs="PT Sans"/>
          <w:lang w:val="ru-RU" w:eastAsia="ru-RU" w:bidi="ru-RU"/>
        </w:rPr>
        <w:t xml:space="preserve"> Совет рассматривает заявления о резидентстве, присваивает статусы и награды, утверждает направления развития, создает рабочие группы и сообщества, определяет приоритеты использования взносов и вносит Университету предложения о программах, проектах и сметах. Решения Совета, требующие действий или расходов Университета, осуществляются после согласования с уполномоченными органами Университета.</w:t>
      </w:r>
    </w:p>
    <w:p w14:paraId="4176A312" w14:textId="688282F0" w:rsidR="006D1330" w:rsidRPr="00BE209D" w:rsidRDefault="00D05238" w:rsidP="00BE209D">
      <w:pPr>
        <w:keepLines/>
        <w:spacing w:after="80"/>
        <w:ind w:left="556" w:hanging="556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lastRenderedPageBreak/>
        <w:t>10.8.</w:t>
      </w:r>
      <w:r>
        <w:rPr>
          <w:rFonts w:eastAsia="PT Sans" w:cs="PT Sans"/>
          <w:lang w:val="ru-RU" w:eastAsia="ru-RU" w:bidi="ru-RU"/>
        </w:rPr>
        <w:t xml:space="preserve"> Единолично исполнительный орган Университета вправе заблокировать исполнение любого решения Совета, а при финансовом, имущественном, правовом или репутационном риске для НИАНО ВО «УЕГН», либо нарушении закона — отменить его и самостоятельно исключить резидента. В исключительном случае единолично исполнительный орган Университета вправе распустить Совет и сформировать новый первоначальный состав. </w:t>
      </w:r>
      <w:r w:rsidR="00FC592E">
        <w:rPr>
          <w:rFonts w:eastAsia="PT Sans" w:cs="PT Sans"/>
          <w:lang w:val="ru-RU" w:eastAsia="ru-RU" w:bidi="ru-RU"/>
        </w:rPr>
        <w:t>Решение единолично</w:t>
      </w:r>
      <w:r>
        <w:rPr>
          <w:rFonts w:eastAsia="PT Sans" w:cs="PT Sans"/>
          <w:lang w:val="ru-RU" w:eastAsia="ru-RU" w:bidi="ru-RU"/>
        </w:rPr>
        <w:t xml:space="preserve"> исполнительного органа Университета оформляется письменно; при срочном риске исполнение останавливается немедленно.</w:t>
      </w:r>
    </w:p>
    <w:p w14:paraId="7F5ACFF6" w14:textId="48D780CC" w:rsidR="006D1330" w:rsidRPr="00D13551" w:rsidRDefault="00D05238" w:rsidP="00BE209D">
      <w:pPr>
        <w:keepLines/>
        <w:spacing w:after="80"/>
        <w:ind w:left="556" w:hanging="556"/>
        <w:jc w:val="both"/>
      </w:pPr>
      <w:r>
        <w:rPr>
          <w:rFonts w:eastAsia="PT Sans" w:cs="PT Sans"/>
          <w:b/>
          <w:color w:val="A94413"/>
          <w:lang w:val="ru-RU" w:eastAsia="ru-RU" w:bidi="ru-RU"/>
        </w:rPr>
        <w:t>10.9.</w:t>
      </w:r>
      <w:r>
        <w:rPr>
          <w:rFonts w:eastAsia="PT Sans" w:cs="PT Sans"/>
          <w:lang w:val="ru-RU" w:eastAsia="ru-RU" w:bidi="ru-RU"/>
        </w:rPr>
        <w:t xml:space="preserve"> Советники, Главный координатор</w:t>
      </w:r>
      <w:r w:rsidR="00FC592E">
        <w:rPr>
          <w:rFonts w:eastAsia="PT Sans" w:cs="PT Sans"/>
          <w:lang w:val="ru-RU" w:eastAsia="ru-RU" w:bidi="ru-RU"/>
        </w:rPr>
        <w:t xml:space="preserve"> (Исполнительный секретарь)</w:t>
      </w:r>
      <w:r>
        <w:rPr>
          <w:rFonts w:eastAsia="PT Sans" w:cs="PT Sans"/>
          <w:lang w:val="ru-RU" w:eastAsia="ru-RU" w:bidi="ru-RU"/>
        </w:rPr>
        <w:t xml:space="preserve">, Главный эксперт </w:t>
      </w:r>
      <w:r w:rsidR="00FC592E">
        <w:rPr>
          <w:rFonts w:eastAsia="PT Sans" w:cs="PT Sans"/>
          <w:lang w:val="ru-RU" w:eastAsia="ru-RU" w:bidi="ru-RU"/>
        </w:rPr>
        <w:t xml:space="preserve">(Ученый секретарь) </w:t>
      </w:r>
      <w:r>
        <w:rPr>
          <w:rFonts w:eastAsia="PT Sans" w:cs="PT Sans"/>
          <w:lang w:val="ru-RU" w:eastAsia="ru-RU" w:bidi="ru-RU"/>
        </w:rPr>
        <w:t>и ревизор действуют в пределах полученных полномочий. Передача подписи от имени Университета, доступа к его счёту, заключение договоров или принятие имущества оформляются отдельным решением или доверенностью Университета.</w:t>
      </w:r>
    </w:p>
    <w:p w14:paraId="59E91C2F" w14:textId="77777777" w:rsidR="006D1330" w:rsidRPr="00BE209D" w:rsidRDefault="00D05238" w:rsidP="00BE209D">
      <w:pPr>
        <w:pStyle w:val="1"/>
        <w:pBdr>
          <w:top w:val="single" w:sz="2" w:space="4" w:color="20282D"/>
          <w:left w:val="single" w:sz="22" w:space="8" w:color="F26A1B"/>
          <w:bottom w:val="single" w:sz="2" w:space="4" w:color="20282D"/>
        </w:pBdr>
        <w:shd w:val="clear" w:color="auto" w:fill="20282D"/>
        <w:spacing w:before="200" w:after="160" w:line="340" w:lineRule="exact"/>
        <w:ind w:left="198" w:right="-1" w:firstLine="86"/>
        <w:jc w:val="both"/>
        <w:rPr>
          <w:lang w:val="ru-RU"/>
        </w:rPr>
      </w:pPr>
      <w:r>
        <w:rPr>
          <w:rFonts w:ascii="Roboto Condensed" w:eastAsia="Roboto Condensed" w:hAnsi="Roboto Condensed" w:cs="Roboto Condensed"/>
          <w:color w:val="FFFFFF"/>
          <w:sz w:val="24"/>
          <w:lang w:val="ru-RU" w:eastAsia="ru-RU" w:bidi="ru-RU"/>
        </w:rPr>
        <w:t>11. Этика, репутация и публичные заявления</w:t>
      </w:r>
    </w:p>
    <w:p w14:paraId="5EEB0ED0" w14:textId="77777777" w:rsidR="006D1330" w:rsidRPr="00BE209D" w:rsidRDefault="00D05238" w:rsidP="00BE209D">
      <w:pPr>
        <w:keepLines/>
        <w:spacing w:after="80"/>
        <w:ind w:left="556" w:hanging="556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11.1.</w:t>
      </w:r>
      <w:r>
        <w:rPr>
          <w:rFonts w:eastAsia="PT Sans" w:cs="PT Sans"/>
          <w:lang w:val="ru-RU" w:eastAsia="ru-RU" w:bidi="ru-RU"/>
        </w:rPr>
        <w:t xml:space="preserve"> Резидент действует добросовестно и не совершает действий, способных незаконно причинить имущественный ущерб либо необоснованно повредить репутации ВТК, Университета и иных резидентов. Он не допускает мошеннических заявлений о результатах, присвоения чужих работ, нарушения законодательства, коррупционных предложений и использования статуса в противоправных целях.</w:t>
      </w:r>
    </w:p>
    <w:p w14:paraId="7AA4364C" w14:textId="77777777" w:rsidR="006D1330" w:rsidRPr="00BE209D" w:rsidRDefault="00D05238" w:rsidP="00BE209D">
      <w:pPr>
        <w:keepLines/>
        <w:spacing w:after="80"/>
        <w:ind w:left="556" w:hanging="556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11.2.</w:t>
      </w:r>
      <w:r>
        <w:rPr>
          <w:rFonts w:eastAsia="PT Sans" w:cs="PT Sans"/>
          <w:lang w:val="ru-RU" w:eastAsia="ru-RU" w:bidi="ru-RU"/>
        </w:rPr>
        <w:t xml:space="preserve"> Резидент не вправе публично распространять необоснованную критику работы НИАНО ВО «УЕГН» и ВТК, недостоверные сведения, оскорбления либо заявления, создающие неоправданные репутационные риски. Замечания к организации работы он прежде всего направляет Генеральному секретарю, Совету или ректору для рассмотрения. Этот порядок не препятствует добросовестному обращению в компетентные органы, защите прав в суде и сообщению о нарушениях закона.</w:t>
      </w:r>
    </w:p>
    <w:p w14:paraId="08C401AA" w14:textId="77777777" w:rsidR="006D1330" w:rsidRPr="00BE209D" w:rsidRDefault="00D05238" w:rsidP="00BE209D">
      <w:pPr>
        <w:keepLines/>
        <w:spacing w:after="80"/>
        <w:ind w:left="556" w:hanging="556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11.3.</w:t>
      </w:r>
      <w:r>
        <w:rPr>
          <w:rFonts w:eastAsia="PT Sans" w:cs="PT Sans"/>
          <w:lang w:val="ru-RU" w:eastAsia="ru-RU" w:bidi="ru-RU"/>
        </w:rPr>
        <w:t xml:space="preserve"> Публичные сообщения о совместном проекте, испытании, поддержке Университета и результате исследования должны быть точными и согласованными там, где затрагивают чужие права, закрытые сведения, обозначения ВТК или позицию Университета. Резидент не выступает от имени ВТК либо Университета без специального полномочия.</w:t>
      </w:r>
    </w:p>
    <w:p w14:paraId="62809A91" w14:textId="77777777" w:rsidR="006D1330" w:rsidRPr="00BE209D" w:rsidRDefault="00D05238" w:rsidP="00BE209D">
      <w:pPr>
        <w:keepLines/>
        <w:spacing w:after="80"/>
        <w:ind w:left="556" w:hanging="556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11.4.</w:t>
      </w:r>
      <w:r>
        <w:rPr>
          <w:rFonts w:eastAsia="PT Sans" w:cs="PT Sans"/>
          <w:lang w:val="ru-RU" w:eastAsia="ru-RU" w:bidi="ru-RU"/>
        </w:rPr>
        <w:t xml:space="preserve"> В Кластере поощряются конструктивное обсуждение, взаимная помощь, развитие новых технологий, честное указание ограничений работы и уважение различий в опыте участников. Научный спор и добросовестная экспертная критика технического решения являются частью профессиональной работы и сами по себе не нарушают Ковенант.</w:t>
      </w:r>
    </w:p>
    <w:p w14:paraId="7AB69546" w14:textId="77777777" w:rsidR="006D1330" w:rsidRPr="00BE209D" w:rsidRDefault="00D05238" w:rsidP="00BE209D">
      <w:pPr>
        <w:pStyle w:val="1"/>
        <w:pBdr>
          <w:top w:val="single" w:sz="2" w:space="4" w:color="20282D"/>
          <w:left w:val="single" w:sz="22" w:space="8" w:color="F26A1B"/>
          <w:bottom w:val="single" w:sz="2" w:space="4" w:color="20282D"/>
        </w:pBdr>
        <w:shd w:val="clear" w:color="auto" w:fill="20282D"/>
        <w:spacing w:before="200" w:after="160" w:line="340" w:lineRule="exact"/>
        <w:ind w:left="198" w:right="-143" w:firstLine="86"/>
        <w:jc w:val="both"/>
        <w:rPr>
          <w:lang w:val="ru-RU"/>
        </w:rPr>
      </w:pPr>
      <w:r>
        <w:rPr>
          <w:rFonts w:ascii="Roboto Condensed" w:eastAsia="Roboto Condensed" w:hAnsi="Roboto Condensed" w:cs="Roboto Condensed"/>
          <w:color w:val="FFFFFF"/>
          <w:sz w:val="24"/>
          <w:lang w:val="ru-RU" w:eastAsia="ru-RU" w:bidi="ru-RU"/>
        </w:rPr>
        <w:t>12. Награды, меры воздействия и исключение</w:t>
      </w:r>
    </w:p>
    <w:p w14:paraId="49898E26" w14:textId="0E74ECDA" w:rsidR="006D1330" w:rsidRPr="00BE209D" w:rsidRDefault="00D05238" w:rsidP="00BE209D">
      <w:pPr>
        <w:keepLines/>
        <w:spacing w:after="80"/>
        <w:ind w:left="556" w:hanging="556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12.1.</w:t>
      </w:r>
      <w:r>
        <w:rPr>
          <w:rFonts w:eastAsia="PT Sans" w:cs="PT Sans"/>
          <w:lang w:val="ru-RU" w:eastAsia="ru-RU" w:bidi="ru-RU"/>
        </w:rPr>
        <w:t xml:space="preserve"> Совет вправе учреждать внутренние награды и формы признания за активное развитие Кластера, создание и внедрение изобретений, полезных моделей, промышленных образцов, программ, секретов производства (ноу-хау), помощь другим резидентам, подготовку специалистов и вклад в общественно полезные проекты. </w:t>
      </w:r>
    </w:p>
    <w:p w14:paraId="3D1F1B0D" w14:textId="77777777" w:rsidR="006D1330" w:rsidRPr="00BE209D" w:rsidRDefault="00D05238" w:rsidP="00BE209D">
      <w:pPr>
        <w:keepLines/>
        <w:spacing w:after="80"/>
        <w:ind w:left="556" w:hanging="556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12.2.</w:t>
      </w:r>
      <w:r>
        <w:rPr>
          <w:rFonts w:eastAsia="PT Sans" w:cs="PT Sans"/>
          <w:lang w:val="ru-RU" w:eastAsia="ru-RU" w:bidi="ru-RU"/>
        </w:rPr>
        <w:t xml:space="preserve"> Формы признания могут включать диплом, благодарность, внутренний знак отличия, почётное звание, публикацию о проверенном достижении, представление проекта на мероприятии и рекомендацию для участия в конкурсах. Совет фиксирует основания награждения в протоколе и уважает права авторов результатов.</w:t>
      </w:r>
    </w:p>
    <w:p w14:paraId="6D5D93FE" w14:textId="77777777" w:rsidR="006D1330" w:rsidRPr="00BE209D" w:rsidRDefault="00D05238" w:rsidP="00BE209D">
      <w:pPr>
        <w:keepLines/>
        <w:spacing w:after="80"/>
        <w:ind w:left="556" w:hanging="556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12.3.</w:t>
      </w:r>
      <w:r>
        <w:rPr>
          <w:rFonts w:eastAsia="PT Sans" w:cs="PT Sans"/>
          <w:lang w:val="ru-RU" w:eastAsia="ru-RU" w:bidi="ru-RU"/>
        </w:rPr>
        <w:t xml:space="preserve"> При нарушении Ковенанта Совет вправе вынести предупреждение, предложить устранить нарушение, временно ограничить доступ к конкретным ресурсам, приостановить статус или исключить резидента. Мера определяется характером и тяжестью нарушения, доказанностью обстоятельств и возможностью их исправить.</w:t>
      </w:r>
    </w:p>
    <w:p w14:paraId="3A03620C" w14:textId="77777777" w:rsidR="006D1330" w:rsidRPr="00BE209D" w:rsidRDefault="00D05238" w:rsidP="00BE209D">
      <w:pPr>
        <w:keepLines/>
        <w:spacing w:after="80"/>
        <w:ind w:left="556" w:hanging="556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lastRenderedPageBreak/>
        <w:t>12.4.</w:t>
      </w:r>
      <w:r>
        <w:rPr>
          <w:rFonts w:eastAsia="PT Sans" w:cs="PT Sans"/>
          <w:lang w:val="ru-RU" w:eastAsia="ru-RU" w:bidi="ru-RU"/>
        </w:rPr>
        <w:t xml:space="preserve"> Основания для исключения: существенное или повторное нарушение требований Ковенанта, использование статуса для незаконных действий, недостоверные сведения о разработках или результатах, грубое нарушение чужих прав и конфиденциальности, серьёзный вред репутации либо существенная задолженность по обязательным взносам после уведомления. Резиденту обычно предоставляется возможность представить объяснение до решения, кроме случаев срочного прекращения риска.</w:t>
      </w:r>
    </w:p>
    <w:p w14:paraId="2ED53A0E" w14:textId="77777777" w:rsidR="006D1330" w:rsidRPr="00BE209D" w:rsidRDefault="00D05238" w:rsidP="00BE209D">
      <w:pPr>
        <w:keepLines/>
        <w:spacing w:after="80"/>
        <w:ind w:left="556" w:hanging="556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12.5.</w:t>
      </w:r>
      <w:r>
        <w:rPr>
          <w:rFonts w:eastAsia="PT Sans" w:cs="PT Sans"/>
          <w:lang w:val="ru-RU" w:eastAsia="ru-RU" w:bidi="ru-RU"/>
        </w:rPr>
        <w:t xml:space="preserve"> Исключение оформляется протоколом Совета и сообщается резиденту. Ректор может принять решение об исключении самостоятельно в случаях пункта 10.8. С прекращением статуса резидент прекращает представляться действующим резидентом, пользоваться обозначениями ВТК и предъявлять свидетельство как действующее; доступ к закрытым ресурсам прекращается. Обязательства по отдельным договорам урегулируются по их условиям.</w:t>
      </w:r>
    </w:p>
    <w:p w14:paraId="452100CE" w14:textId="77777777" w:rsidR="006D1330" w:rsidRPr="00BE209D" w:rsidRDefault="00D05238" w:rsidP="00BE209D">
      <w:pPr>
        <w:pStyle w:val="1"/>
        <w:pBdr>
          <w:top w:val="single" w:sz="2" w:space="4" w:color="20282D"/>
          <w:left w:val="single" w:sz="22" w:space="8" w:color="F26A1B"/>
          <w:bottom w:val="single" w:sz="2" w:space="4" w:color="20282D"/>
        </w:pBdr>
        <w:shd w:val="clear" w:color="auto" w:fill="20282D"/>
        <w:spacing w:before="200" w:after="160" w:line="340" w:lineRule="exact"/>
        <w:ind w:left="198" w:right="-1" w:firstLine="86"/>
        <w:jc w:val="both"/>
        <w:rPr>
          <w:lang w:val="ru-RU"/>
        </w:rPr>
      </w:pPr>
      <w:r>
        <w:rPr>
          <w:rFonts w:ascii="Roboto Condensed" w:eastAsia="Roboto Condensed" w:hAnsi="Roboto Condensed" w:cs="Roboto Condensed"/>
          <w:color w:val="FFFFFF"/>
          <w:sz w:val="24"/>
          <w:lang w:val="ru-RU" w:eastAsia="ru-RU" w:bidi="ru-RU"/>
        </w:rPr>
        <w:t>13. Изменения и заключительные положения</w:t>
      </w:r>
    </w:p>
    <w:p w14:paraId="1E28B0E3" w14:textId="77777777" w:rsidR="006D1330" w:rsidRPr="00BE209D" w:rsidRDefault="00D05238" w:rsidP="00BE209D">
      <w:pPr>
        <w:keepLines/>
        <w:spacing w:after="80"/>
        <w:ind w:left="556" w:hanging="556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13.1.</w:t>
      </w:r>
      <w:r>
        <w:rPr>
          <w:rFonts w:eastAsia="PT Sans" w:cs="PT Sans"/>
          <w:lang w:val="ru-RU" w:eastAsia="ru-RU" w:bidi="ru-RU"/>
        </w:rPr>
        <w:t xml:space="preserve"> Ковенант и его изменения утверждаются ректором НИАНО ВО «УЕГН» по собственной инициативе или по предложению Совета. Изменения, касающиеся финансовых обязанностей и существенных условий резидентства, доводятся до резидентов заранее и применяются на будущее, если закон и соглашение не предусматривают иное.</w:t>
      </w:r>
    </w:p>
    <w:p w14:paraId="1A16A3F9" w14:textId="77777777" w:rsidR="006D1330" w:rsidRPr="00BE209D" w:rsidRDefault="00D05238" w:rsidP="00BE209D">
      <w:pPr>
        <w:keepLines/>
        <w:spacing w:after="80"/>
        <w:ind w:left="556" w:hanging="556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13.2.</w:t>
      </w:r>
      <w:r>
        <w:rPr>
          <w:rFonts w:eastAsia="PT Sans" w:cs="PT Sans"/>
          <w:lang w:val="ru-RU" w:eastAsia="ru-RU" w:bidi="ru-RU"/>
        </w:rPr>
        <w:t xml:space="preserve"> Формы заявления, свидетельства, реестра, правил использования обозначений, порядка работы Совета, критериев награждения и финансовых решений утверждаются отдельными документами Университета или Совета в пределах его компетенции. При противоречии решения Совета Ковенанту, уставу Университета или закону приоритет имеют последние.</w:t>
      </w:r>
    </w:p>
    <w:p w14:paraId="719D4113" w14:textId="77777777" w:rsidR="006D1330" w:rsidRPr="00BE209D" w:rsidRDefault="00D05238" w:rsidP="00BE209D">
      <w:pPr>
        <w:keepLines/>
        <w:spacing w:after="80"/>
        <w:ind w:left="556" w:hanging="556"/>
        <w:jc w:val="both"/>
        <w:rPr>
          <w:lang w:val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13.3.</w:t>
      </w:r>
      <w:r>
        <w:rPr>
          <w:rFonts w:eastAsia="PT Sans" w:cs="PT Sans"/>
          <w:lang w:val="ru-RU" w:eastAsia="ru-RU" w:bidi="ru-RU"/>
        </w:rPr>
        <w:t xml:space="preserve"> Прекращение ВТК как внутренней кластерной системы производится по решению ректора с урегулированием действующих договоров и прав на имущество и результаты исследований. При изменении организационной модели резиденты уведомляются; права и обязанности сторон по отдельным договорам сохраняются в согласованных пределах.</w:t>
      </w:r>
    </w:p>
    <w:p w14:paraId="38D669E4" w14:textId="22F62EAB" w:rsidR="006D1330" w:rsidRDefault="00D05238" w:rsidP="00BE209D">
      <w:pPr>
        <w:keepLines/>
        <w:spacing w:after="80"/>
        <w:ind w:left="556" w:hanging="556"/>
        <w:jc w:val="both"/>
        <w:rPr>
          <w:rFonts w:eastAsia="PT Sans" w:cs="PT Sans"/>
          <w:lang w:val="ru-RU" w:eastAsia="ru-RU" w:bidi="ru-RU"/>
        </w:rPr>
      </w:pPr>
      <w:r>
        <w:rPr>
          <w:rFonts w:eastAsia="PT Sans" w:cs="PT Sans"/>
          <w:b/>
          <w:color w:val="A94413"/>
          <w:lang w:val="ru-RU" w:eastAsia="ru-RU" w:bidi="ru-RU"/>
        </w:rPr>
        <w:t>13.4.</w:t>
      </w:r>
      <w:r>
        <w:rPr>
          <w:rFonts w:eastAsia="PT Sans" w:cs="PT Sans"/>
          <w:lang w:val="ru-RU" w:eastAsia="ru-RU" w:bidi="ru-RU"/>
        </w:rPr>
        <w:t xml:space="preserve"> Ковенант вступает в силу с даты утверждения ректором. Вопросы, не урегулированные Ковенантом, решаются в соответствии с законом, уставом Университета, его внутренними документами и отдельными соглашениями.</w:t>
      </w:r>
    </w:p>
    <w:p w14:paraId="4833A08D" w14:textId="77777777" w:rsidR="002879A5" w:rsidRPr="00BE209D" w:rsidRDefault="002879A5" w:rsidP="002879A5">
      <w:pPr>
        <w:keepLines/>
        <w:spacing w:after="80"/>
        <w:jc w:val="both"/>
        <w:rPr>
          <w:lang w:val="ru-RU"/>
        </w:rPr>
      </w:pPr>
    </w:p>
    <w:sectPr w:rsidR="002879A5" w:rsidRPr="00BE209D" w:rsidSect="00034616">
      <w:headerReference w:type="default" r:id="rId8"/>
      <w:footerReference w:type="default" r:id="rId9"/>
      <w:pgSz w:w="11906" w:h="16838"/>
      <w:pgMar w:top="1644" w:right="1077" w:bottom="1134" w:left="1191" w:header="567" w:footer="6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08642" w14:textId="77777777" w:rsidR="00D05238" w:rsidRDefault="00D05238">
      <w:pPr>
        <w:spacing w:after="0" w:line="240" w:lineRule="auto"/>
      </w:pPr>
      <w:r>
        <w:separator/>
      </w:r>
    </w:p>
  </w:endnote>
  <w:endnote w:type="continuationSeparator" w:id="0">
    <w:p w14:paraId="493CA41D" w14:textId="77777777" w:rsidR="00D05238" w:rsidRDefault="00D05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Roboto Condensed">
    <w:altName w:val="Roboto Condensed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29F54" w14:textId="77777777" w:rsidR="00D302F3" w:rsidRDefault="00BE209D">
    <w:pPr>
      <w:keepLines/>
      <w:pBdr>
        <w:top w:val="single" w:sz="5" w:space="6" w:color="D8DFE2"/>
      </w:pBdr>
      <w:tabs>
        <w:tab w:val="right" w:pos="9638"/>
      </w:tabs>
      <w:spacing w:after="0" w:line="200" w:lineRule="exact"/>
    </w:pPr>
    <w:r>
      <w:rPr>
        <w:rFonts w:eastAsia="PT Sans" w:cs="PT Sans"/>
        <w:color w:val="677279"/>
        <w:sz w:val="16"/>
        <w:lang w:val="ru-RU" w:eastAsia="ru-RU" w:bidi="ru-RU"/>
      </w:rPr>
      <w:t>НИАНО ВО «</w:t>
    </w:r>
    <w:proofErr w:type="gramStart"/>
    <w:r>
      <w:rPr>
        <w:rFonts w:eastAsia="PT Sans" w:cs="PT Sans"/>
        <w:color w:val="677279"/>
        <w:sz w:val="16"/>
        <w:lang w:val="ru-RU" w:eastAsia="ru-RU" w:bidi="ru-RU"/>
      </w:rPr>
      <w:t>УЕГН»  •</w:t>
    </w:r>
    <w:proofErr w:type="gramEnd"/>
    <w:r>
      <w:rPr>
        <w:rFonts w:eastAsia="PT Sans" w:cs="PT Sans"/>
        <w:color w:val="677279"/>
        <w:sz w:val="16"/>
        <w:lang w:val="ru-RU" w:eastAsia="ru-RU" w:bidi="ru-RU"/>
      </w:rPr>
      <w:t xml:space="preserve">  ВТК  •  Ковенант резидентов</w:t>
    </w:r>
    <w:r>
      <w:rPr>
        <w:rFonts w:eastAsia="PT Sans" w:cs="PT Sans"/>
        <w:color w:val="677279"/>
        <w:sz w:val="16"/>
        <w:lang w:val="ru-RU" w:eastAsia="ru-RU" w:bidi="ru-RU"/>
      </w:rPr>
      <w:tab/>
    </w:r>
    <w:r>
      <w:rPr>
        <w:rFonts w:ascii="Roboto Condensed" w:eastAsia="Roboto Condensed" w:hAnsi="Roboto Condensed" w:cs="Roboto Condensed"/>
        <w:color w:val="677279"/>
        <w:sz w:val="16"/>
        <w:lang w:val="ru-RU" w:eastAsia="ru-RU" w:bidi="ru-RU"/>
      </w:rPr>
      <w:t xml:space="preserve">СТР. </w:t>
    </w:r>
    <w:r>
      <w:rPr>
        <w:rFonts w:eastAsia="PT Sans" w:cs="PT Sans"/>
        <w:color w:val="677279"/>
        <w:sz w:val="16"/>
        <w:lang w:val="ru-RU" w:eastAsia="ru-RU" w:bidi="ru-RU"/>
      </w:rPr>
      <w:fldChar w:fldCharType="begin"/>
    </w:r>
    <w:r w:rsidRPr="00BE209D">
      <w:rPr>
        <w:lang w:val="ru-RU"/>
      </w:rPr>
      <w:instrText xml:space="preserve"> </w:instrText>
    </w:r>
    <w:r>
      <w:instrText>PAGE</w:instrText>
    </w:r>
    <w:r w:rsidRPr="00BE209D">
      <w:rPr>
        <w:lang w:val="ru-RU"/>
      </w:rPr>
      <w:instrText xml:space="preserve"> </w:instrText>
    </w:r>
    <w:r>
      <w:fldChar w:fldCharType="separate"/>
    </w:r>
    <w:r>
      <w:rPr>
        <w:rFonts w:eastAsia="PT Sans" w:cs="PT Sans"/>
        <w:color w:val="677279"/>
        <w:sz w:val="16"/>
        <w:lang w:val="ru-RU" w:eastAsia="ru-RU" w:bidi="ru-RU"/>
      </w:rPr>
      <w:t>1</w:t>
    </w:r>
    <w:r>
      <w:fldChar w:fldCharType="end"/>
    </w:r>
    <w:r>
      <w:rPr>
        <w:rFonts w:eastAsia="PT Sans" w:cs="PT Sans"/>
        <w:color w:val="677279"/>
        <w:sz w:val="16"/>
        <w:lang w:val="ru-RU" w:eastAsia="ru-RU" w:bidi="ru-RU"/>
      </w:rPr>
      <w:t xml:space="preserve"> / </w:t>
    </w:r>
    <w:r w:rsidR="0078490E">
      <w:fldChar w:fldCharType="begin"/>
    </w:r>
    <w:r w:rsidR="0078490E">
      <w:instrText xml:space="preserve"> NUMPAGES </w:instrText>
    </w:r>
    <w:r w:rsidR="0078490E">
      <w:fldChar w:fldCharType="separate"/>
    </w:r>
    <w:r>
      <w:rPr>
        <w:rFonts w:eastAsia="PT Sans" w:cs="PT Sans"/>
        <w:color w:val="677279"/>
        <w:sz w:val="16"/>
        <w:lang w:val="ru-RU" w:eastAsia="ru-RU" w:bidi="ru-RU"/>
      </w:rPr>
      <w:t>1</w:t>
    </w:r>
    <w:r w:rsidR="0078490E">
      <w:rPr>
        <w:rFonts w:eastAsia="PT Sans" w:cs="PT Sans"/>
        <w:color w:val="677279"/>
        <w:sz w:val="16"/>
        <w:lang w:val="ru-RU" w:eastAsia="ru-RU" w:bidi="ru-R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93090" w14:textId="77777777" w:rsidR="00D05238" w:rsidRDefault="00D05238">
      <w:pPr>
        <w:spacing w:after="0" w:line="240" w:lineRule="auto"/>
      </w:pPr>
      <w:r>
        <w:separator/>
      </w:r>
    </w:p>
  </w:footnote>
  <w:footnote w:type="continuationSeparator" w:id="0">
    <w:p w14:paraId="014C9115" w14:textId="77777777" w:rsidR="00D05238" w:rsidRDefault="00D05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8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984"/>
      <w:gridCol w:w="5330"/>
      <w:gridCol w:w="2324"/>
    </w:tblGrid>
    <w:tr w:rsidR="00D302F3" w14:paraId="710488D8" w14:textId="77777777">
      <w:tc>
        <w:tcPr>
          <w:tcW w:w="198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D15BDF7" w14:textId="77777777" w:rsidR="00D302F3" w:rsidRDefault="00BE209D">
          <w:pPr>
            <w:keepLines/>
            <w:spacing w:after="0" w:line="240" w:lineRule="auto"/>
          </w:pPr>
          <w:r>
            <w:rPr>
              <w:noProof/>
            </w:rPr>
            <w:drawing>
              <wp:inline distT="0" distB="0" distL="0" distR="0" wp14:anchorId="3CEDC1A6" wp14:editId="082ACDC8">
                <wp:extent cx="1062000" cy="310866"/>
                <wp:effectExtent l="0" t="0" r="0" b="0"/>
                <wp:docPr id="1" name="Picture 1" descr="Логотип ВТК — Военно-технический кластер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vtk_word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2000" cy="3108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29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6257D6D" w14:textId="77777777" w:rsidR="00D302F3" w:rsidRPr="00BE209D" w:rsidRDefault="00BE209D">
          <w:pPr>
            <w:keepLines/>
            <w:pBdr>
              <w:left w:val="single" w:sz="12" w:space="8" w:color="F26A1B"/>
            </w:pBdr>
            <w:spacing w:after="0" w:line="208" w:lineRule="exact"/>
            <w:ind w:left="255"/>
            <w:rPr>
              <w:lang w:val="ru-RU"/>
            </w:rPr>
          </w:pPr>
          <w:r>
            <w:rPr>
              <w:rFonts w:ascii="Roboto Condensed" w:eastAsia="Roboto Condensed" w:hAnsi="Roboto Condensed" w:cs="Roboto Condensed"/>
              <w:b/>
              <w:color w:val="20282D"/>
              <w:spacing w:val="6"/>
              <w:sz w:val="17"/>
              <w:lang w:val="ru-RU" w:eastAsia="ru-RU" w:bidi="ru-RU"/>
            </w:rPr>
            <w:t>ВОЕННО-ТЕХНИЧЕСКИЙ КЛАСТЕР</w:t>
          </w:r>
          <w:r w:rsidRPr="00BE209D">
            <w:rPr>
              <w:lang w:val="ru-RU"/>
            </w:rPr>
            <w:br/>
          </w:r>
          <w:r>
            <w:rPr>
              <w:rFonts w:eastAsia="PT Sans" w:cs="PT Sans"/>
              <w:color w:val="677279"/>
              <w:sz w:val="16"/>
              <w:lang w:val="ru-RU" w:eastAsia="ru-RU" w:bidi="ru-RU"/>
            </w:rPr>
            <w:t>НИАНО ВО «УЕГН»</w:t>
          </w:r>
        </w:p>
      </w:tc>
      <w:tc>
        <w:tcPr>
          <w:tcW w:w="232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749B07D" w14:textId="77777777" w:rsidR="00D302F3" w:rsidRDefault="00BE209D">
          <w:pPr>
            <w:keepLines/>
            <w:spacing w:after="0" w:line="180" w:lineRule="exact"/>
            <w:jc w:val="right"/>
          </w:pPr>
          <w:r>
            <w:rPr>
              <w:rFonts w:ascii="Roboto Condensed" w:eastAsia="Roboto Condensed" w:hAnsi="Roboto Condensed" w:cs="Roboto Condensed"/>
              <w:b/>
              <w:color w:val="677279"/>
              <w:spacing w:val="5"/>
              <w:sz w:val="16"/>
              <w:lang w:val="ru-RU" w:eastAsia="ru-RU" w:bidi="ru-RU"/>
            </w:rPr>
            <w:t>КОВЕНАНТ РЕЗИДЕНТОВ</w:t>
          </w:r>
        </w:p>
      </w:tc>
    </w:tr>
  </w:tbl>
  <w:p w14:paraId="5602B3B7" w14:textId="77777777" w:rsidR="00D302F3" w:rsidRDefault="00D302F3">
    <w:pPr>
      <w:keepLines/>
      <w:pBdr>
        <w:bottom w:val="single" w:sz="5" w:space="1" w:color="D8DFE2"/>
      </w:pBdr>
      <w:spacing w:before="70" w:after="0"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4ADD"/>
    <w:rsid w:val="0015074B"/>
    <w:rsid w:val="002879A5"/>
    <w:rsid w:val="0029639D"/>
    <w:rsid w:val="003007EB"/>
    <w:rsid w:val="00326F90"/>
    <w:rsid w:val="006C74AC"/>
    <w:rsid w:val="006D1330"/>
    <w:rsid w:val="007261BF"/>
    <w:rsid w:val="00766AF8"/>
    <w:rsid w:val="0078490E"/>
    <w:rsid w:val="00843A4D"/>
    <w:rsid w:val="00A70821"/>
    <w:rsid w:val="00AA1D8D"/>
    <w:rsid w:val="00B47730"/>
    <w:rsid w:val="00BE209D"/>
    <w:rsid w:val="00BF3019"/>
    <w:rsid w:val="00C41C5E"/>
    <w:rsid w:val="00C466F4"/>
    <w:rsid w:val="00CB0664"/>
    <w:rsid w:val="00D05238"/>
    <w:rsid w:val="00D13551"/>
    <w:rsid w:val="00D302F3"/>
    <w:rsid w:val="00F92D0B"/>
    <w:rsid w:val="00F95998"/>
    <w:rsid w:val="00FC59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871597"/>
  <w14:defaultImageDpi w14:val="300"/>
  <w15:docId w15:val="{7E42FBA1-49F0-49A9-8907-1C2B0B4B7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70" w:lineRule="exact"/>
    </w:pPr>
    <w:rPr>
      <w:rFonts w:ascii="PT Sans" w:hAnsi="PT Sans"/>
      <w:color w:val="262D32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6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contextualSpacing/>
    </w:pPr>
    <w:rPr>
      <w:rFonts w:asciiTheme="majorHAnsi" w:eastAsiaTheme="majorEastAsia" w:hAnsiTheme="majorHAnsi" w:cstheme="majorBidi"/>
      <w:b/>
      <w:spacing w:val="5"/>
      <w:kern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keepNext/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clause">
    <w:name w:val="Small clause"/>
    <w:basedOn w:val="a1"/>
    <w:pPr>
      <w:spacing w:after="60"/>
    </w:pPr>
    <w:rPr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9</Pages>
  <Words>4044</Words>
  <Characters>23056</Characters>
  <Application>Microsoft Office Word</Application>
  <DocSecurity>0</DocSecurity>
  <Lines>192</Lines>
  <Paragraphs>54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Ковенант участников военно-технического кластера</vt:lpstr>
      <vt:lpstr/>
    </vt:vector>
  </TitlesOfParts>
  <Manager/>
  <Company/>
  <LinksUpToDate>false</LinksUpToDate>
  <CharactersWithSpaces>27046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Ковенант участников военно-технического кластера</dc:title>
  <dc:subject>Военно-технический кластер</dc:subject>
  <dc:creator>НИАНО ВО «УЕГН»</dc:creator>
  <cp:keywords>ВТК, Военно-технический кластер, УЕГН</cp:keywords>
  <dc:description>generated by python-docx</dc:description>
  <cp:lastModifiedBy>G T</cp:lastModifiedBy>
  <cp:revision>9</cp:revision>
  <dcterms:created xsi:type="dcterms:W3CDTF">2013-12-23T23:15:00Z</dcterms:created>
  <dcterms:modified xsi:type="dcterms:W3CDTF">2026-09-28T09:17:00Z</dcterms:modified>
  <cp:category/>
</cp:coreProperties>
</file>